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451B9A">
        <w:rPr>
          <w:rFonts w:cs="Times New Roman"/>
          <w:b/>
          <w:lang w:val="ru-RU"/>
        </w:rPr>
        <w:t>12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626969">
      <w:pPr>
        <w:spacing w:line="276" w:lineRule="auto"/>
        <w:ind w:left="-284"/>
        <w:jc w:val="both"/>
        <w:rPr>
          <w:rFonts w:cs="Times New Roman"/>
          <w:lang w:val="ru-RU"/>
        </w:rPr>
      </w:pPr>
    </w:p>
    <w:p w:rsidR="00451B9A" w:rsidRPr="00451B9A" w:rsidRDefault="00451B9A" w:rsidP="00451B9A">
      <w:pPr>
        <w:pStyle w:val="a6"/>
        <w:numPr>
          <w:ilvl w:val="0"/>
          <w:numId w:val="43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451B9A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451B9A">
        <w:rPr>
          <w:rFonts w:cs="Times New Roman"/>
          <w:lang w:val="ru-RU"/>
        </w:rPr>
        <w:t>мск</w:t>
      </w:r>
      <w:proofErr w:type="spellEnd"/>
      <w:r w:rsidRPr="00451B9A">
        <w:rPr>
          <w:rFonts w:cs="Times New Roman"/>
          <w:lang w:val="ru-RU"/>
        </w:rPr>
        <w:t xml:space="preserve"> 12.04.2020 г. из доступных источников известно о </w:t>
      </w:r>
      <w:r w:rsidRPr="00451B9A">
        <w:rPr>
          <w:rFonts w:cs="Times New Roman"/>
          <w:b/>
          <w:lang w:val="ru-RU"/>
        </w:rPr>
        <w:t>1 7801 08</w:t>
      </w:r>
      <w:r w:rsidRPr="00451B9A">
        <w:rPr>
          <w:rFonts w:cs="Times New Roman"/>
          <w:lang w:val="ru-RU"/>
        </w:rPr>
        <w:t xml:space="preserve"> подтверждённых случаях (прирост за сутки 84104 случаев; 5,0%). В 181 странах мира вне КНР зарегистрировано 1696626 случаев (за последние сутки прирост 84008; 5,2%).</w:t>
      </w:r>
    </w:p>
    <w:p w:rsidR="00451B9A" w:rsidRDefault="00451B9A" w:rsidP="00451B9A">
      <w:pPr>
        <w:pStyle w:val="a6"/>
        <w:numPr>
          <w:ilvl w:val="0"/>
          <w:numId w:val="43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451B9A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11.04.2020 г. (19.00 по </w:t>
      </w:r>
      <w:proofErr w:type="spellStart"/>
      <w:r w:rsidRPr="00451B9A">
        <w:rPr>
          <w:rFonts w:cs="Times New Roman"/>
          <w:lang w:val="ru-RU"/>
        </w:rPr>
        <w:t>мск</w:t>
      </w:r>
      <w:proofErr w:type="spellEnd"/>
      <w:r w:rsidRPr="00451B9A">
        <w:rPr>
          <w:rFonts w:cs="Times New Roman"/>
          <w:lang w:val="ru-RU"/>
        </w:rPr>
        <w:t xml:space="preserve">) в целом в КНР зарегистрировано случаев заболевания – 83482. За сутки с 00.00 11.04.2020 по 00.00 (время Пекина) 12.04.2020 г. прирост составил 96 случаев (0,12%). Случаев с летальным исходом – 3349 (летальность 4,0%). </w:t>
      </w:r>
    </w:p>
    <w:p w:rsidR="00EA5031" w:rsidRPr="00EA549D" w:rsidRDefault="00EA5031" w:rsidP="00EA5031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3"/>
        <w:gridCol w:w="1333"/>
        <w:gridCol w:w="1336"/>
        <w:gridCol w:w="1336"/>
        <w:gridCol w:w="1363"/>
        <w:gridCol w:w="1337"/>
        <w:gridCol w:w="1553"/>
      </w:tblGrid>
      <w:tr w:rsidR="00451B9A" w:rsidRPr="007E6987" w:rsidTr="00451B9A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451B9A" w:rsidRPr="007E6987" w:rsidRDefault="00451B9A" w:rsidP="00451B9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451B9A" w:rsidRPr="007E6987" w:rsidRDefault="00451B9A" w:rsidP="00451B9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51B9A" w:rsidRPr="007E6987" w:rsidRDefault="00451B9A" w:rsidP="00451B9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51B9A" w:rsidRPr="007E6987" w:rsidRDefault="00451B9A" w:rsidP="00451B9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451B9A" w:rsidRPr="007E6987" w:rsidRDefault="00451B9A" w:rsidP="00451B9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451B9A" w:rsidRPr="007E6987" w:rsidRDefault="00451B9A" w:rsidP="00451B9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451B9A" w:rsidRPr="007E6987" w:rsidRDefault="00451B9A" w:rsidP="00451B9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451B9A" w:rsidRPr="007E6987" w:rsidTr="00451B9A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451B9A" w:rsidRPr="007E6987" w:rsidRDefault="00451B9A" w:rsidP="00451B9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83482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96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0,12%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3349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451B9A" w:rsidRPr="007E6987" w:rsidTr="00451B9A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451B9A" w:rsidRPr="007E6987" w:rsidRDefault="00451B9A" w:rsidP="00451B9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1696626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84008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5,2%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105481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6169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6,2%</w:t>
            </w:r>
            <w:r>
              <w:rPr>
                <w:rFonts w:cs="Times New Roman"/>
              </w:rPr>
              <w:fldChar w:fldCharType="end"/>
            </w:r>
          </w:p>
        </w:tc>
      </w:tr>
      <w:tr w:rsidR="00451B9A" w:rsidRPr="007E6987" w:rsidTr="00451B9A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451B9A" w:rsidRPr="007E6987" w:rsidRDefault="00451B9A" w:rsidP="00451B9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1780108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84104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5,0%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108830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6169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451B9A" w:rsidRPr="007E6987" w:rsidRDefault="00991EA5" w:rsidP="00451B9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451B9A" w:rsidRPr="00CD51B2">
              <w:rPr>
                <w:rFonts w:cs="Times New Roman"/>
                <w:noProof/>
                <w:sz w:val="24"/>
                <w:szCs w:val="24"/>
              </w:rPr>
              <w:t>6,1%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EA5031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547648" cy="3173506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472" cy="31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83482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6748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2299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6303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4428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lastRenderedPageBreak/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F453C5" w:rsidRPr="00EA5031" w:rsidRDefault="00F453C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130730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4799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13851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125452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2871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2905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152271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4694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19468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79883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6125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9892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163027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4754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16606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13584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1667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10151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28018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3346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10743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25107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6409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24571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1474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8928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5902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15987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1188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52167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5138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532879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32480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20577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 w:rsidP="00451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2A773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 w:rsidP="002A773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Default="00F453C5" w:rsidP="002A7738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03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031" w:rsidRPr="00E62F1C" w:rsidRDefault="00EA503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31" w:rsidRPr="00E62F1C" w:rsidRDefault="00EA503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31" w:rsidRPr="00E62F1C" w:rsidRDefault="00EA5031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5031" w:rsidRPr="00EA5031" w:rsidRDefault="00EA503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5031" w:rsidRPr="00EA5031" w:rsidRDefault="00EA503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5031" w:rsidRPr="00EA5031" w:rsidRDefault="00F453C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5031" w:rsidRPr="00EA5031" w:rsidRDefault="00EA503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5031" w:rsidRPr="00EA5031" w:rsidRDefault="00EA503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031" w:rsidRPr="00EA5031" w:rsidRDefault="00EA5031" w:rsidP="00810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F453C5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C5" w:rsidRDefault="00F4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3C5" w:rsidRPr="00E62F1C" w:rsidRDefault="00F453C5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810C7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235F60" w:rsidRDefault="00991EA5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451B9A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451B9A">
              <w:rPr>
                <w:rFonts w:cs="Times New Roman"/>
                <w:noProof/>
                <w:lang w:val="ru-RU"/>
              </w:rPr>
              <w:t>1780108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1D631B" w:rsidRDefault="00991EA5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451B9A">
              <w:rPr>
                <w:rFonts w:cs="Times New Roman"/>
                <w:noProof/>
              </w:rPr>
              <w:t>84104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991EA5" w:rsidP="00EA5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451B9A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451B9A">
              <w:rPr>
                <w:rFonts w:cs="Times New Roman"/>
                <w:noProof/>
              </w:rPr>
              <w:t>108830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991EA5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451B9A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451B9A">
              <w:rPr>
                <w:rFonts w:cs="Times New Roman"/>
                <w:noProof/>
                <w:lang w:val="ru-RU"/>
              </w:rPr>
              <w:t>6169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626969" w:rsidRPr="00626969" w:rsidRDefault="00626969" w:rsidP="00DB7940">
      <w:pPr>
        <w:rPr>
          <w:lang w:val="ru-RU"/>
        </w:rPr>
      </w:pPr>
      <w:r>
        <w:rPr>
          <w:lang w:val="ru-RU"/>
        </w:rPr>
        <w:t xml:space="preserve">**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 </w:t>
      </w:r>
      <w:r w:rsidR="00EA5031">
        <w:rPr>
          <w:lang w:val="ru-RU"/>
        </w:rPr>
        <w:t xml:space="preserve">включает </w:t>
      </w:r>
      <w:r>
        <w:rPr>
          <w:lang w:val="ru-RU"/>
        </w:rPr>
        <w:t xml:space="preserve">в общее число </w:t>
      </w:r>
      <w:r w:rsidR="00EA5031">
        <w:rPr>
          <w:lang w:val="ru-RU"/>
        </w:rPr>
        <w:t xml:space="preserve">случаев во Франции </w:t>
      </w:r>
      <w:r>
        <w:rPr>
          <w:lang w:val="ru-RU"/>
        </w:rPr>
        <w:t xml:space="preserve">случаи </w:t>
      </w:r>
      <w:r w:rsidR="00423BA2">
        <w:rPr>
          <w:lang w:val="ru-RU"/>
        </w:rPr>
        <w:t xml:space="preserve">(подтверждённые и подозрительные) </w:t>
      </w:r>
      <w:r>
        <w:rPr>
          <w:lang w:val="ru-RU"/>
        </w:rPr>
        <w:t>из домов престарелых</w:t>
      </w:r>
      <w:r w:rsidR="00423BA2">
        <w:rPr>
          <w:lang w:val="ru-RU"/>
        </w:rPr>
        <w:t xml:space="preserve"> (</w:t>
      </w:r>
      <w:r w:rsidR="00451B9A">
        <w:rPr>
          <w:lang w:val="ru-RU"/>
        </w:rPr>
        <w:t>35864</w:t>
      </w:r>
      <w:r w:rsidR="00423BA2">
        <w:rPr>
          <w:lang w:val="ru-RU"/>
        </w:rPr>
        <w:t xml:space="preserve"> по данным Министерства здравоохранения Франции).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451B9A" w:rsidP="00044C7C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072259" cy="2743150"/>
            <wp:effectExtent l="19050" t="0" r="469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13" cy="274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451B9A">
        <w:rPr>
          <w:rFonts w:cs="Times New Roman"/>
          <w:b/>
          <w:lang w:val="ru-RU"/>
        </w:rPr>
        <w:t>12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451B9A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0E7E1A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651500" cy="332867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0E7E1A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62763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273CA4">
        <w:rPr>
          <w:b/>
          <w:lang w:val="ru-RU"/>
        </w:rPr>
        <w:t>2000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DA1FE7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A1FE7">
        <w:rPr>
          <w:rFonts w:cs="Times New Roman"/>
          <w:b/>
          <w:lang w:val="ru-RU"/>
        </w:rPr>
        <w:t>Информация из отчёта ВОЗ от 12.04.20</w:t>
      </w: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6F3E64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состоянию на 08.04.20 52 страны сообщили ВОЗ о 22 073 случаях заболевания среди медработников, что, вероятнее всего, является заниженным числом. В настоящее время опубликовано недостаточно материалов, освещающих данный вопрос. </w:t>
      </w:r>
      <w:r w:rsidR="00073090">
        <w:rPr>
          <w:rFonts w:cs="Times New Roman"/>
          <w:lang w:val="ru-RU"/>
        </w:rPr>
        <w:t xml:space="preserve">В </w:t>
      </w:r>
      <w:r>
        <w:rPr>
          <w:rFonts w:cs="Times New Roman"/>
          <w:lang w:val="ru-RU"/>
        </w:rPr>
        <w:t xml:space="preserve">публикации </w:t>
      </w:r>
      <w:r>
        <w:rPr>
          <w:rFonts w:cs="Times New Roman"/>
          <w:lang w:val="en-US"/>
        </w:rPr>
        <w:t>CDC</w:t>
      </w:r>
      <w:r w:rsidRPr="00DA1FE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КНР заявлено о 3,8% медработников (1688) среди всех заболевших на 17.02.20, включая 5 с летальным исходом. Отчёт итальянских властей по состоянию на 11.04.20 показывает, что доля зарегистрированных случаев среди медработников в Италии составляет 11%. Предварительные результаты различных исследований указывают </w:t>
      </w:r>
      <w:r w:rsidR="00073090">
        <w:rPr>
          <w:rFonts w:cs="Times New Roman"/>
          <w:lang w:val="ru-RU"/>
        </w:rPr>
        <w:t xml:space="preserve">на </w:t>
      </w:r>
      <w:r>
        <w:rPr>
          <w:rFonts w:cs="Times New Roman"/>
          <w:lang w:val="ru-RU"/>
        </w:rPr>
        <w:t xml:space="preserve">факты заражения как на рабочем месте, так и </w:t>
      </w:r>
      <w:r>
        <w:rPr>
          <w:rFonts w:cs="Times New Roman"/>
          <w:lang w:val="ru-RU"/>
        </w:rPr>
        <w:lastRenderedPageBreak/>
        <w:t xml:space="preserve">вне его (как </w:t>
      </w:r>
      <w:r w:rsidR="00073090">
        <w:rPr>
          <w:rFonts w:cs="Times New Roman"/>
          <w:lang w:val="ru-RU"/>
        </w:rPr>
        <w:t>правило,</w:t>
      </w:r>
      <w:r>
        <w:rPr>
          <w:rFonts w:cs="Times New Roman"/>
          <w:lang w:val="ru-RU"/>
        </w:rPr>
        <w:t xml:space="preserve"> от членов семьи).</w:t>
      </w:r>
      <w:r w:rsidR="006F3E64">
        <w:rPr>
          <w:rFonts w:cs="Times New Roman"/>
          <w:lang w:val="ru-RU"/>
        </w:rPr>
        <w:t xml:space="preserve"> Факторами риска заражения в медучреждениях являются позднее выявление случаев </w:t>
      </w:r>
      <w:r w:rsidR="006F3E64">
        <w:rPr>
          <w:rFonts w:cs="Times New Roman"/>
          <w:lang w:val="en-US"/>
        </w:rPr>
        <w:t>COVID</w:t>
      </w:r>
      <w:r w:rsidR="006F3E64" w:rsidRPr="006F3E64">
        <w:rPr>
          <w:rFonts w:cs="Times New Roman"/>
          <w:lang w:val="ru-RU"/>
        </w:rPr>
        <w:t xml:space="preserve">-19 </w:t>
      </w:r>
      <w:r w:rsidR="006F3E64">
        <w:rPr>
          <w:rFonts w:cs="Times New Roman"/>
          <w:lang w:val="ru-RU"/>
        </w:rPr>
        <w:t xml:space="preserve">у пациентов, работа в отделениях с наибольшим риском, длительные смены, недостаточное соблюдение гигиены рук, нехватка </w:t>
      </w:r>
      <w:proofErr w:type="gramStart"/>
      <w:r w:rsidR="006F3E64">
        <w:rPr>
          <w:rFonts w:cs="Times New Roman"/>
          <w:lang w:val="ru-RU"/>
        </w:rPr>
        <w:t>СИЗ</w:t>
      </w:r>
      <w:proofErr w:type="gramEnd"/>
      <w:r w:rsidR="006F3E64">
        <w:rPr>
          <w:rFonts w:cs="Times New Roman"/>
          <w:lang w:val="ru-RU"/>
        </w:rPr>
        <w:t xml:space="preserve"> или их неправильное использование. </w:t>
      </w: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72847" w:rsidRPr="00B72847">
        <w:rPr>
          <w:color w:val="000000"/>
        </w:rPr>
        <w:t>32480</w:t>
      </w:r>
      <w:r w:rsidR="00B72847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72847" w:rsidRPr="00B72847">
        <w:rPr>
          <w:color w:val="000000"/>
        </w:rPr>
        <w:t>6125</w:t>
      </w:r>
      <w:r w:rsidR="00B72847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торгующих товарами первой необходимости), детские площадки. Запрещено скопление более 2 людей. 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B72847" w:rsidRPr="00B72847">
        <w:rPr>
          <w:color w:val="000000"/>
        </w:rPr>
        <w:t>4694</w:t>
      </w:r>
      <w:r w:rsidR="00B72847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B72847">
        <w:rPr>
          <w:color w:val="000000"/>
        </w:rPr>
        <w:t>я</w:t>
      </w:r>
      <w:r w:rsidR="002A7738">
        <w:rPr>
          <w:color w:val="000000"/>
        </w:rPr>
        <w:t xml:space="preserve"> 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кроме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72847" w:rsidRPr="00B72847">
        <w:rPr>
          <w:color w:val="000000"/>
        </w:rPr>
        <w:t>3281</w:t>
      </w:r>
      <w:r w:rsidR="00B72847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r w:rsidR="00B72847">
        <w:rPr>
          <w:color w:val="000000"/>
          <w:lang w:val="ru-RU"/>
        </w:rPr>
        <w:t>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С 16.03 ограничительные меры, направленные на социальное разобщение, распространены на всю страну: закрыты большинство торговых точек, учреждения культуры и спорта. 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 с 17.03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 г. Йена </w:t>
      </w:r>
      <w:r>
        <w:rPr>
          <w:rFonts w:cs="Times New Roman"/>
          <w:lang w:val="ru-RU"/>
        </w:rPr>
        <w:lastRenderedPageBreak/>
        <w:t xml:space="preserve">(Тюрингия) с 31.03 предписано в обязательном порядке носить лицевые маски в супермаркетах и общественном транспорте. 02.04.20 Институт Роберта Коха расширил рекомендации для ношения масок на всех людей, включая не имеющих симптомов.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72847" w:rsidRPr="00B72847">
        <w:rPr>
          <w:color w:val="000000"/>
        </w:rPr>
        <w:t>4799</w:t>
      </w:r>
      <w:r w:rsidR="00B72847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С 17.03 объявлен всеобщий карантин (продлён до 15 апреля),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BD4439" w:rsidRPr="004A524F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72847" w:rsidRPr="00B72847">
        <w:rPr>
          <w:color w:val="000000"/>
        </w:rPr>
        <w:t>4754</w:t>
      </w:r>
      <w:r w:rsidR="00B72847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магазины, не торгующие товарами первой необходимости закрыты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26.04.20. </w:t>
      </w:r>
    </w:p>
    <w:p w:rsidR="00BD4439" w:rsidRDefault="00BD4439" w:rsidP="00BD4439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B72847" w:rsidRPr="00B72847">
        <w:rPr>
          <w:color w:val="000000"/>
        </w:rPr>
        <w:t>1837</w:t>
      </w:r>
      <w:r w:rsidR="00B72847">
        <w:rPr>
          <w:color w:val="000000"/>
          <w:lang w:val="ru-RU"/>
        </w:rPr>
        <w:t xml:space="preserve"> </w:t>
      </w:r>
      <w:proofErr w:type="spellStart"/>
      <w:r w:rsidR="00927CA6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 xml:space="preserve">С 05.04 постепенно снимаются временные ограничения на ведение бизнеса в стране.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1658A4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B72847" w:rsidRPr="00B72847">
        <w:rPr>
          <w:color w:val="000000"/>
        </w:rPr>
        <w:t>5138</w:t>
      </w:r>
      <w:r w:rsidR="00B72847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случаев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страны, а также внутренние авиарейсы до 20.04.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  <w:r w:rsidR="003766A1" w:rsidRPr="003766A1">
        <w:rPr>
          <w:rFonts w:cs="Times New Roman"/>
          <w:lang w:val="ru-RU"/>
        </w:rPr>
        <w:t xml:space="preserve">Турецкие власти запретили в связи с пандемией </w:t>
      </w:r>
      <w:proofErr w:type="spellStart"/>
      <w:r w:rsidR="003766A1" w:rsidRPr="003766A1">
        <w:rPr>
          <w:rFonts w:cs="Times New Roman"/>
          <w:lang w:val="ru-RU"/>
        </w:rPr>
        <w:t>коронавируса</w:t>
      </w:r>
      <w:proofErr w:type="spellEnd"/>
      <w:r w:rsidR="003766A1" w:rsidRPr="003766A1">
        <w:rPr>
          <w:rFonts w:cs="Times New Roman"/>
          <w:lang w:val="ru-RU"/>
        </w:rPr>
        <w:t xml:space="preserve"> выход на улицы в субботу и воскресенье жителям 31 провинции, сообщило М</w:t>
      </w:r>
      <w:proofErr w:type="gramStart"/>
      <w:r w:rsidR="003766A1" w:rsidRPr="003766A1">
        <w:rPr>
          <w:rFonts w:cs="Times New Roman"/>
          <w:lang w:val="ru-RU"/>
        </w:rPr>
        <w:t>ВД стр</w:t>
      </w:r>
      <w:proofErr w:type="gramEnd"/>
      <w:r w:rsidR="003766A1" w:rsidRPr="003766A1">
        <w:rPr>
          <w:rFonts w:cs="Times New Roman"/>
          <w:lang w:val="ru-RU"/>
        </w:rPr>
        <w:t>аны 11.04.20.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B72847" w:rsidRPr="00B72847">
        <w:rPr>
          <w:color w:val="000000"/>
        </w:rPr>
        <w:t>1019</w:t>
      </w:r>
      <w:r w:rsidR="00B72847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случаев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22600">
        <w:rPr>
          <w:rFonts w:cs="Times New Roman"/>
          <w:b/>
          <w:i/>
          <w:lang w:val="ru-RU"/>
        </w:rPr>
        <w:t>Бельгия</w:t>
      </w:r>
      <w:r>
        <w:rPr>
          <w:rFonts w:cs="Times New Roman"/>
          <w:lang w:val="ru-RU"/>
        </w:rPr>
        <w:t>.</w:t>
      </w:r>
      <w:r w:rsidR="00D22600">
        <w:rPr>
          <w:rFonts w:cs="Times New Roman"/>
          <w:lang w:val="ru-RU"/>
        </w:rPr>
        <w:t xml:space="preserve">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B72847" w:rsidRPr="00B72847">
        <w:rPr>
          <w:color w:val="000000"/>
        </w:rPr>
        <w:t>1351</w:t>
      </w:r>
      <w:r w:rsidR="00B72847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r w:rsidR="00B72847">
        <w:rPr>
          <w:color w:val="000000"/>
          <w:lang w:val="ru-RU"/>
        </w:rPr>
        <w:t>й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D22600">
        <w:rPr>
          <w:rFonts w:cs="Times New Roman"/>
          <w:lang w:val="ru-RU"/>
        </w:rPr>
        <w:t xml:space="preserve">Для въезда на территорию страны необходимо быть гражданином страны  или предъявить письмо от работодателя. Въезжающие лица обязаны </w:t>
      </w:r>
      <w:proofErr w:type="spellStart"/>
      <w:r w:rsidR="00D22600">
        <w:rPr>
          <w:rFonts w:cs="Times New Roman"/>
          <w:lang w:val="ru-RU"/>
        </w:rPr>
        <w:t>самоизолироваться</w:t>
      </w:r>
      <w:proofErr w:type="spellEnd"/>
      <w:r w:rsidR="00D22600">
        <w:rPr>
          <w:rFonts w:cs="Times New Roman"/>
          <w:lang w:val="ru-RU"/>
        </w:rPr>
        <w:t xml:space="preserve">. Выход из дома граждан должен быть </w:t>
      </w:r>
      <w:r w:rsidR="00D22600">
        <w:rPr>
          <w:rFonts w:cs="Times New Roman"/>
          <w:lang w:val="ru-RU"/>
        </w:rPr>
        <w:lastRenderedPageBreak/>
        <w:t xml:space="preserve">ограничен работой, покупками, физическими упражнениями, обращением за медпомощью. Закрыты школы. Групповые спортивные, культурные, рекреационные мероприятия запрещены. Закрыты магазины, кроме торгующих товарами первой необходимости. 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B72847" w:rsidRPr="00B72847">
        <w:rPr>
          <w:color w:val="000000"/>
        </w:rPr>
        <w:t>1170</w:t>
      </w:r>
      <w:r w:rsidR="00B72847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AD2C70">
        <w:rPr>
          <w:rFonts w:cs="Times New Roman"/>
          <w:lang w:val="ru-RU"/>
        </w:rPr>
        <w:t xml:space="preserve">Граница Канады </w:t>
      </w:r>
      <w:proofErr w:type="gramStart"/>
      <w:r w:rsidR="00AD2C70">
        <w:rPr>
          <w:rFonts w:cs="Times New Roman"/>
          <w:lang w:val="ru-RU"/>
        </w:rPr>
        <w:t>закрыты</w:t>
      </w:r>
      <w:proofErr w:type="gramEnd"/>
      <w:r w:rsidR="00AD2C70"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Default="000E7E1A" w:rsidP="000E7E1A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E7951">
        <w:rPr>
          <w:rFonts w:cs="Times New Roman"/>
          <w:b/>
          <w:i/>
          <w:lang w:val="ru-RU"/>
        </w:rPr>
        <w:t>Нидерланды</w:t>
      </w:r>
      <w:r>
        <w:rPr>
          <w:rFonts w:cs="Times New Roman"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B72847" w:rsidRPr="00B72847">
        <w:rPr>
          <w:color w:val="000000"/>
        </w:rPr>
        <w:t>1474</w:t>
      </w:r>
      <w:r w:rsidR="00B72847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я</w:t>
      </w:r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До 28.04 закрыты учреждения спорта и общественного питания, развлекательные заведения. Школы и университеты закрыты до майских каникул. Рекомендовано оставаться дома, по возможности, работать удалённо, выходить только за продуктами, чтобы выгулять собаку, для посещения </w:t>
      </w:r>
      <w:proofErr w:type="gramStart"/>
      <w:r>
        <w:rPr>
          <w:rFonts w:cs="Times New Roman"/>
          <w:lang w:val="ru-RU"/>
        </w:rPr>
        <w:t>нуждающихся</w:t>
      </w:r>
      <w:proofErr w:type="gramEnd"/>
      <w:r>
        <w:rPr>
          <w:rFonts w:cs="Times New Roman"/>
          <w:lang w:val="ru-RU"/>
        </w:rPr>
        <w:t xml:space="preserve"> в уходе. Запрещены мероприятия со скоплением людей, кроме похорон, свадеб, религиозных собраний (не более 30 человек).</w:t>
      </w:r>
    </w:p>
    <w:p w:rsidR="000E7E1A" w:rsidRDefault="000E7E1A" w:rsidP="000E7E1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Default="000E7E1A" w:rsidP="000E7E1A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B72847" w:rsidRPr="00B72847">
        <w:rPr>
          <w:color w:val="000000"/>
        </w:rPr>
        <w:t>951</w:t>
      </w:r>
      <w:r w:rsidR="00B72847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r w:rsidR="00B72847">
        <w:rPr>
          <w:color w:val="000000"/>
          <w:lang w:val="ru-RU"/>
        </w:rPr>
        <w:t>й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</w:t>
      </w:r>
      <w:r w:rsidR="00DA1FE7">
        <w:rPr>
          <w:rFonts w:cs="Times New Roman"/>
          <w:lang w:val="ru-RU"/>
        </w:rPr>
        <w:t xml:space="preserve"> запрещён по воскресеньям</w:t>
      </w:r>
      <w:r>
        <w:rPr>
          <w:rFonts w:cs="Times New Roman"/>
          <w:lang w:val="ru-RU"/>
        </w:rPr>
        <w:t xml:space="preserve">. Закрыты все границы до 26.04.20.  </w:t>
      </w:r>
    </w:p>
    <w:p w:rsidR="002A7738" w:rsidRDefault="002A7738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0E7E1A" w:rsidRPr="000E7E1A" w:rsidRDefault="000E7E1A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B72847" w:rsidRPr="00B72847">
        <w:rPr>
          <w:color w:val="000000"/>
        </w:rPr>
        <w:t>846</w:t>
      </w:r>
      <w:r w:rsidR="00B72847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P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Источники</w:t>
      </w:r>
      <w:proofErr w:type="spellEnd"/>
      <w:r w:rsidRPr="004921D9">
        <w:rPr>
          <w:rFonts w:cs="Times New Roman"/>
          <w:b/>
        </w:rPr>
        <w:t xml:space="preserve">: 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B14EC6" w:rsidRPr="004921D9" w:rsidRDefault="00991EA5" w:rsidP="00B14EC6">
      <w:pPr>
        <w:spacing w:line="276" w:lineRule="auto"/>
        <w:ind w:left="284"/>
        <w:rPr>
          <w:rFonts w:cs="Times New Roman"/>
          <w:lang w:val="ru-RU"/>
        </w:rPr>
      </w:pPr>
      <w:hyperlink r:id="rId12" w:history="1">
        <w:r w:rsidR="00B14EC6" w:rsidRPr="004921D9">
          <w:rPr>
            <w:rStyle w:val="a7"/>
            <w:rFonts w:cs="Times New Roman"/>
          </w:rPr>
          <w:t>https://www.who.int/emergencies/diseases/novel-coronavirus-2019/situation-reports</w:t>
        </w:r>
      </w:hyperlink>
    </w:p>
    <w:p w:rsidR="00B14EC6" w:rsidRPr="004921D9" w:rsidRDefault="00991EA5" w:rsidP="00B14EC6">
      <w:pPr>
        <w:spacing w:line="276" w:lineRule="auto"/>
        <w:ind w:left="284"/>
        <w:jc w:val="both"/>
        <w:rPr>
          <w:rFonts w:cs="Times New Roman"/>
          <w:lang w:val="ru-RU"/>
        </w:rPr>
      </w:pPr>
      <w:hyperlink r:id="rId13" w:history="1">
        <w:r w:rsidR="00B14EC6" w:rsidRPr="004921D9">
          <w:rPr>
            <w:rStyle w:val="a7"/>
            <w:rFonts w:cs="Times New Roman"/>
          </w:rPr>
          <w:t>http://www.nhc.gov.cn/</w:t>
        </w:r>
        <w:r w:rsidR="00B14EC6" w:rsidRPr="004921D9">
          <w:rPr>
            <w:rStyle w:val="a7"/>
            <w:rFonts w:cs="Times New Roman"/>
            <w:lang w:val="ru-RU"/>
          </w:rPr>
          <w:t xml:space="preserve"> 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ddc.moph.go.th</w:t>
      </w:r>
    </w:p>
    <w:p w:rsidR="00B14EC6" w:rsidRPr="004921D9" w:rsidRDefault="00991EA5" w:rsidP="00B14EC6">
      <w:pPr>
        <w:spacing w:line="276" w:lineRule="auto"/>
        <w:ind w:firstLine="284"/>
        <w:jc w:val="both"/>
        <w:rPr>
          <w:rFonts w:cs="Times New Roman"/>
        </w:rPr>
      </w:pPr>
      <w:hyperlink r:id="rId14" w:tgtFrame="_blank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https://www.who.int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Wjw.wuhan.gov.cn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https://www.cdc.gov/coronavirus/novel-coronavirus-2019.html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https://www.ecdc.europa.eu/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4921D9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info.gov.hk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https://www.mhlw.go.jp/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Twitter</w:t>
      </w:r>
      <w:proofErr w:type="spellEnd"/>
      <w:r w:rsidRPr="004921D9">
        <w:rPr>
          <w:rFonts w:cs="Times New Roman"/>
        </w:rPr>
        <w:t>/@</w:t>
      </w:r>
      <w:proofErr w:type="spellStart"/>
      <w:r w:rsidRPr="004921D9">
        <w:rPr>
          <w:rFonts w:cs="Times New Roman"/>
        </w:rPr>
        <w:t>whowpro</w:t>
      </w:r>
      <w:proofErr w:type="spellEnd"/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https://www.news.gov.hk</w:t>
      </w:r>
    </w:p>
    <w:p w:rsidR="00B14EC6" w:rsidRPr="004921D9" w:rsidRDefault="00991EA5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5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http://www.kaixian.tv/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lastRenderedPageBreak/>
        <w:t>https://news.sina.com.cn/</w:t>
      </w:r>
    </w:p>
    <w:p w:rsidR="00B14EC6" w:rsidRPr="004921D9" w:rsidRDefault="00B14EC6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r w:rsidRPr="004921D9">
        <w:rPr>
          <w:rFonts w:cs="Times New Roman"/>
        </w:rPr>
        <w:t>people.com.cn</w:t>
      </w:r>
    </w:p>
    <w:p w:rsidR="00B14EC6" w:rsidRPr="0007255A" w:rsidRDefault="00991EA5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hyperlink r:id="rId16" w:history="1">
        <w:r w:rsidR="00B14EC6" w:rsidRPr="004921D9">
          <w:rPr>
            <w:rStyle w:val="a7"/>
            <w:rFonts w:cs="Times New Roman"/>
          </w:rPr>
          <w:t>www.cctv.com/</w:t>
        </w:r>
      </w:hyperlink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</w:p>
    <w:sectPr w:rsidR="00B14EC6" w:rsidRP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42F6"/>
    <w:multiLevelType w:val="hybridMultilevel"/>
    <w:tmpl w:val="3470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E2C12"/>
    <w:multiLevelType w:val="hybridMultilevel"/>
    <w:tmpl w:val="B16E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7803BC"/>
    <w:multiLevelType w:val="hybridMultilevel"/>
    <w:tmpl w:val="D2F6B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3"/>
  </w:num>
  <w:num w:numId="9">
    <w:abstractNumId w:val="8"/>
  </w:num>
  <w:num w:numId="10">
    <w:abstractNumId w:val="16"/>
  </w:num>
  <w:num w:numId="11">
    <w:abstractNumId w:val="7"/>
  </w:num>
  <w:num w:numId="12">
    <w:abstractNumId w:val="31"/>
  </w:num>
  <w:num w:numId="13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2"/>
  </w:num>
  <w:num w:numId="16">
    <w:abstractNumId w:val="21"/>
  </w:num>
  <w:num w:numId="17">
    <w:abstractNumId w:val="38"/>
  </w:num>
  <w:num w:numId="18">
    <w:abstractNumId w:val="11"/>
  </w:num>
  <w:num w:numId="19">
    <w:abstractNumId w:val="0"/>
  </w:num>
  <w:num w:numId="20">
    <w:abstractNumId w:val="28"/>
  </w:num>
  <w:num w:numId="21">
    <w:abstractNumId w:val="6"/>
  </w:num>
  <w:num w:numId="22">
    <w:abstractNumId w:val="20"/>
  </w:num>
  <w:num w:numId="23">
    <w:abstractNumId w:val="24"/>
  </w:num>
  <w:num w:numId="24">
    <w:abstractNumId w:val="23"/>
  </w:num>
  <w:num w:numId="25">
    <w:abstractNumId w:val="37"/>
  </w:num>
  <w:num w:numId="26">
    <w:abstractNumId w:val="32"/>
  </w:num>
  <w:num w:numId="27">
    <w:abstractNumId w:val="2"/>
  </w:num>
  <w:num w:numId="28">
    <w:abstractNumId w:val="22"/>
  </w:num>
  <w:num w:numId="29">
    <w:abstractNumId w:val="36"/>
  </w:num>
  <w:num w:numId="30">
    <w:abstractNumId w:val="1"/>
  </w:num>
  <w:num w:numId="31">
    <w:abstractNumId w:val="15"/>
  </w:num>
  <w:num w:numId="32">
    <w:abstractNumId w:val="35"/>
  </w:num>
  <w:num w:numId="33">
    <w:abstractNumId w:val="34"/>
  </w:num>
  <w:num w:numId="34">
    <w:abstractNumId w:val="33"/>
  </w:num>
  <w:num w:numId="35">
    <w:abstractNumId w:val="17"/>
  </w:num>
  <w:num w:numId="36">
    <w:abstractNumId w:val="5"/>
  </w:num>
  <w:num w:numId="37">
    <w:abstractNumId w:val="9"/>
  </w:num>
  <w:num w:numId="38">
    <w:abstractNumId w:val="14"/>
  </w:num>
  <w:num w:numId="39">
    <w:abstractNumId w:val="39"/>
  </w:num>
  <w:num w:numId="40">
    <w:abstractNumId w:val="4"/>
  </w:num>
  <w:num w:numId="41">
    <w:abstractNumId w:val="3"/>
  </w:num>
  <w:num w:numId="42">
    <w:abstractNumId w:val="18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50D64"/>
    <w:rsid w:val="000113DC"/>
    <w:rsid w:val="00014DFB"/>
    <w:rsid w:val="0002725E"/>
    <w:rsid w:val="000308EC"/>
    <w:rsid w:val="00030AA5"/>
    <w:rsid w:val="000315DF"/>
    <w:rsid w:val="00033A55"/>
    <w:rsid w:val="00044C7C"/>
    <w:rsid w:val="00052F9B"/>
    <w:rsid w:val="00057D95"/>
    <w:rsid w:val="00067FB5"/>
    <w:rsid w:val="00073090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C69"/>
    <w:rsid w:val="000D1C55"/>
    <w:rsid w:val="000D22DB"/>
    <w:rsid w:val="000E7E1A"/>
    <w:rsid w:val="000F0583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685F"/>
    <w:rsid w:val="002069EF"/>
    <w:rsid w:val="00207B64"/>
    <w:rsid w:val="00210628"/>
    <w:rsid w:val="0021299F"/>
    <w:rsid w:val="002139D4"/>
    <w:rsid w:val="0021642C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3ED9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E732E"/>
    <w:rsid w:val="005F280C"/>
    <w:rsid w:val="005F3E92"/>
    <w:rsid w:val="005F6DBE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B2371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44C63"/>
    <w:rsid w:val="0075232F"/>
    <w:rsid w:val="00754B69"/>
    <w:rsid w:val="00761B20"/>
    <w:rsid w:val="00765088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40FA"/>
    <w:rsid w:val="008A68D5"/>
    <w:rsid w:val="008B1559"/>
    <w:rsid w:val="008B63E1"/>
    <w:rsid w:val="008C3112"/>
    <w:rsid w:val="008C723A"/>
    <w:rsid w:val="008C7433"/>
    <w:rsid w:val="008D021B"/>
    <w:rsid w:val="008E3E21"/>
    <w:rsid w:val="008E6892"/>
    <w:rsid w:val="008F01B6"/>
    <w:rsid w:val="008F5594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1EA5"/>
    <w:rsid w:val="00993D21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7EFF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450E"/>
    <w:rsid w:val="00C75273"/>
    <w:rsid w:val="00C7601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22600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E7951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503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hc.gov.cn/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who.int/emergencies/diseases/novel-coronavirus-2019/situation-repor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ctv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en.yna.co.kr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moh.gov.sg/news-highlights/details/update-on-local-situation-regarding-severe-pneumonia-cluster-in-wuhan-16-ja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D601B-163C-43E0-BFFB-B7653142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2972</Words>
  <Characters>16943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Скударева Ольга Николаевна</dc:creator>
  <cp:lastModifiedBy>Skudareva_ON</cp:lastModifiedBy>
  <cp:revision>2</cp:revision>
  <cp:lastPrinted>2020-03-03T04:16:00Z</cp:lastPrinted>
  <dcterms:created xsi:type="dcterms:W3CDTF">2020-04-12T05:24:00Z</dcterms:created>
  <dcterms:modified xsi:type="dcterms:W3CDTF">2020-04-12T05:24:00Z</dcterms:modified>
</cp:coreProperties>
</file>