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4B" w:rsidRPr="00E7254B" w:rsidRDefault="00E7254B" w:rsidP="00E7254B">
      <w:pPr>
        <w:spacing w:before="240" w:line="276" w:lineRule="auto"/>
        <w:jc w:val="right"/>
        <w:rPr>
          <w:rFonts w:cs="Times New Roman"/>
          <w:lang w:val="ru-RU"/>
        </w:rPr>
      </w:pPr>
      <w:r w:rsidRPr="00E7254B">
        <w:rPr>
          <w:rFonts w:cs="Times New Roman"/>
          <w:lang w:val="ru-RU"/>
        </w:rPr>
        <w:t>Информация подготовлена ФКУЗ РосНИПЧИ «Микроб»</w:t>
      </w:r>
    </w:p>
    <w:p w:rsidR="00E7254B" w:rsidRDefault="00E7254B" w:rsidP="00E7254B">
      <w:pPr>
        <w:spacing w:line="276" w:lineRule="auto"/>
        <w:jc w:val="both"/>
        <w:rPr>
          <w:rFonts w:cs="Times New Roman"/>
          <w:lang w:val="ru-RU"/>
        </w:rPr>
      </w:pPr>
    </w:p>
    <w:p w:rsidR="00E7254B" w:rsidRPr="00E7254B" w:rsidRDefault="00E7254B" w:rsidP="00E7254B">
      <w:pPr>
        <w:spacing w:line="276" w:lineRule="auto"/>
        <w:jc w:val="center"/>
        <w:rPr>
          <w:rFonts w:cs="Times New Roman"/>
          <w:b/>
          <w:lang w:val="ru-RU"/>
        </w:rPr>
      </w:pPr>
      <w:r w:rsidRPr="00E7254B">
        <w:rPr>
          <w:rFonts w:cs="Times New Roman"/>
          <w:b/>
          <w:lang w:val="ru-RU"/>
        </w:rPr>
        <w:t>Эпидемиологическая обстановка и распространение COVID-19 в мире</w:t>
      </w:r>
    </w:p>
    <w:p w:rsidR="00E7254B" w:rsidRPr="00E7254B" w:rsidRDefault="00E7254B" w:rsidP="00E7254B">
      <w:pPr>
        <w:spacing w:line="276" w:lineRule="auto"/>
        <w:jc w:val="center"/>
        <w:rPr>
          <w:rFonts w:cs="Times New Roman"/>
          <w:b/>
          <w:lang w:val="ru-RU"/>
        </w:rPr>
      </w:pPr>
      <w:r w:rsidRPr="00E7254B">
        <w:rPr>
          <w:rFonts w:cs="Times New Roman"/>
          <w:b/>
          <w:lang w:val="ru-RU"/>
        </w:rPr>
        <w:t>по состоянию на 08.00 (МСК) от 05.03.2020 г.</w:t>
      </w:r>
    </w:p>
    <w:p w:rsidR="00E7254B" w:rsidRDefault="00E7254B" w:rsidP="00E7254B">
      <w:pPr>
        <w:spacing w:line="276" w:lineRule="auto"/>
        <w:jc w:val="both"/>
        <w:rPr>
          <w:rFonts w:cs="Times New Roman"/>
          <w:lang w:val="ru-RU"/>
        </w:rPr>
      </w:pPr>
    </w:p>
    <w:p w:rsidR="00E7254B" w:rsidRDefault="00E7254B" w:rsidP="00E7254B">
      <w:pPr>
        <w:spacing w:line="276" w:lineRule="auto"/>
        <w:jc w:val="both"/>
        <w:rPr>
          <w:rFonts w:cs="Times New Roman"/>
          <w:lang w:val="ru-RU"/>
        </w:rPr>
      </w:pPr>
    </w:p>
    <w:p w:rsidR="00E7254B" w:rsidRPr="00E7254B" w:rsidRDefault="00E7254B" w:rsidP="00E7254B">
      <w:pPr>
        <w:spacing w:line="276" w:lineRule="auto"/>
        <w:jc w:val="both"/>
        <w:rPr>
          <w:rFonts w:cs="Times New Roman"/>
          <w:lang w:val="ru-RU"/>
        </w:rPr>
      </w:pPr>
    </w:p>
    <w:p w:rsidR="00E7254B" w:rsidRPr="00E7254B" w:rsidRDefault="00E7254B" w:rsidP="00E7254B">
      <w:pPr>
        <w:pStyle w:val="a6"/>
        <w:numPr>
          <w:ilvl w:val="0"/>
          <w:numId w:val="20"/>
        </w:numPr>
        <w:spacing w:line="276" w:lineRule="auto"/>
        <w:ind w:left="284"/>
        <w:jc w:val="both"/>
        <w:rPr>
          <w:rFonts w:cs="Times New Roman"/>
          <w:lang w:val="ru-RU"/>
        </w:rPr>
      </w:pPr>
      <w:r w:rsidRPr="00E7254B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04.03.2020 г. (19.00 по мск) в целом в </w:t>
      </w:r>
      <w:r w:rsidRPr="00E7254B">
        <w:rPr>
          <w:rFonts w:cs="Times New Roman"/>
          <w:b/>
          <w:lang w:val="ru-RU"/>
        </w:rPr>
        <w:t>КНР</w:t>
      </w:r>
      <w:r w:rsidRPr="00E7254B">
        <w:rPr>
          <w:rFonts w:cs="Times New Roman"/>
          <w:lang w:val="ru-RU"/>
        </w:rPr>
        <w:t xml:space="preserve"> зарегистрировано случаев заболевания – </w:t>
      </w:r>
      <w:r w:rsidRPr="00E7254B">
        <w:rPr>
          <w:rFonts w:cs="Times New Roman"/>
          <w:b/>
          <w:lang w:val="ru-RU"/>
        </w:rPr>
        <w:t>80565</w:t>
      </w:r>
      <w:r w:rsidRPr="00E7254B">
        <w:rPr>
          <w:rFonts w:cs="Times New Roman"/>
          <w:lang w:val="ru-RU"/>
        </w:rPr>
        <w:t>. За сутки с 00.00 04.03.2020 по 00.00 (время Пекина) 05.03.2020 г. прирост составил 143 случа</w:t>
      </w:r>
      <w:r w:rsidR="0015646A">
        <w:rPr>
          <w:rFonts w:cs="Times New Roman"/>
          <w:lang w:val="ru-RU"/>
        </w:rPr>
        <w:t>я</w:t>
      </w:r>
      <w:r w:rsidRPr="00E7254B">
        <w:rPr>
          <w:rFonts w:cs="Times New Roman"/>
          <w:lang w:val="ru-RU"/>
        </w:rPr>
        <w:t xml:space="preserve"> (0,2%). </w:t>
      </w:r>
    </w:p>
    <w:p w:rsidR="00E7254B" w:rsidRPr="00E7254B" w:rsidRDefault="00E7254B" w:rsidP="00E7254B">
      <w:pPr>
        <w:pStyle w:val="a6"/>
        <w:numPr>
          <w:ilvl w:val="0"/>
          <w:numId w:val="20"/>
        </w:numPr>
        <w:spacing w:before="240" w:line="276" w:lineRule="auto"/>
        <w:ind w:left="284"/>
        <w:jc w:val="both"/>
        <w:rPr>
          <w:rFonts w:cs="Times New Roman"/>
          <w:lang w:val="ru-RU"/>
        </w:rPr>
      </w:pPr>
      <w:r w:rsidRPr="00E7254B">
        <w:rPr>
          <w:rFonts w:cs="Times New Roman"/>
          <w:lang w:val="ru-RU"/>
        </w:rPr>
        <w:t>Случаев с летальным исходом – 3015 (прирост 31; летальность 3,7%; вне провинции Хубэй – 0,86%). В тяжёлом состоянии находятся 5952 человек</w:t>
      </w:r>
      <w:r w:rsidR="0015646A">
        <w:rPr>
          <w:rFonts w:cs="Times New Roman"/>
          <w:lang w:val="ru-RU"/>
        </w:rPr>
        <w:t>а</w:t>
      </w:r>
      <w:r w:rsidRPr="00E7254B">
        <w:rPr>
          <w:rFonts w:cs="Times New Roman"/>
          <w:lang w:val="ru-RU"/>
        </w:rPr>
        <w:t xml:space="preserve"> (7,4%). Выписано 52109 человек (прирост 2195; 4%). Отслежено контактных лиц - 669025 (2628 за последние сутки, прирост 0,4%), 32870 находятся под наблюдением. </w:t>
      </w:r>
    </w:p>
    <w:p w:rsidR="00E7254B" w:rsidRDefault="00E7254B" w:rsidP="00E7254B">
      <w:pPr>
        <w:pStyle w:val="a6"/>
        <w:numPr>
          <w:ilvl w:val="0"/>
          <w:numId w:val="18"/>
        </w:numPr>
        <w:spacing w:before="240" w:line="276" w:lineRule="auto"/>
        <w:ind w:left="284"/>
        <w:jc w:val="both"/>
        <w:rPr>
          <w:rFonts w:cs="Times New Roman"/>
          <w:lang w:val="ru-RU"/>
        </w:rPr>
      </w:pPr>
      <w:r w:rsidRPr="00E7254B">
        <w:rPr>
          <w:rFonts w:cs="Times New Roman"/>
          <w:lang w:val="ru-RU"/>
        </w:rPr>
        <w:t xml:space="preserve">Всего в </w:t>
      </w:r>
      <w:r w:rsidRPr="00E7254B">
        <w:rPr>
          <w:rFonts w:cs="Times New Roman"/>
          <w:b/>
          <w:lang w:val="ru-RU"/>
        </w:rPr>
        <w:t>мире</w:t>
      </w:r>
      <w:r w:rsidRPr="00E7254B">
        <w:rPr>
          <w:rFonts w:cs="Times New Roman"/>
          <w:lang w:val="ru-RU"/>
        </w:rPr>
        <w:t xml:space="preserve"> по состоянию на 08.00 по мск 03.05.2020 г. из доступных источников известно о </w:t>
      </w:r>
      <w:r w:rsidRPr="00E7254B">
        <w:rPr>
          <w:rFonts w:cs="Times New Roman"/>
          <w:b/>
          <w:lang w:val="ru-RU"/>
        </w:rPr>
        <w:t>95375</w:t>
      </w:r>
      <w:r w:rsidRPr="00E7254B">
        <w:rPr>
          <w:rFonts w:cs="Times New Roman"/>
          <w:lang w:val="ru-RU"/>
        </w:rPr>
        <w:t xml:space="preserve"> подтверждённых случаях (прирост за сутки 2292 случа</w:t>
      </w:r>
      <w:r w:rsidR="0015646A">
        <w:rPr>
          <w:rFonts w:cs="Times New Roman"/>
          <w:lang w:val="ru-RU"/>
        </w:rPr>
        <w:t>я</w:t>
      </w:r>
      <w:r w:rsidRPr="00E7254B">
        <w:rPr>
          <w:rFonts w:cs="Times New Roman"/>
          <w:lang w:val="ru-RU"/>
        </w:rPr>
        <w:t>; 2,5%). В 79 странах мира вне КНР зарегистрировано 14810 случаев (за последние сутки прирост 2149; 17,0%).</w:t>
      </w:r>
    </w:p>
    <w:p w:rsidR="00B657F5" w:rsidRPr="00E7254B" w:rsidRDefault="00AA5000" w:rsidP="00E7254B">
      <w:pPr>
        <w:pStyle w:val="a6"/>
        <w:numPr>
          <w:ilvl w:val="0"/>
          <w:numId w:val="18"/>
        </w:numPr>
        <w:spacing w:before="240" w:line="276" w:lineRule="auto"/>
        <w:ind w:left="284"/>
        <w:jc w:val="both"/>
        <w:rPr>
          <w:rFonts w:cs="Times New Roman"/>
          <w:lang w:val="ru-RU"/>
        </w:rPr>
      </w:pPr>
      <w:r w:rsidRPr="00E7254B">
        <w:rPr>
          <w:rFonts w:cs="Times New Roman"/>
        </w:rPr>
        <w:t>За последние сутки впервые случаи зарегистрированы в</w:t>
      </w:r>
      <w:r w:rsidR="00405A62" w:rsidRPr="00E7254B">
        <w:rPr>
          <w:rFonts w:cs="Times New Roman"/>
          <w:lang w:val="ru-RU"/>
        </w:rPr>
        <w:t xml:space="preserve"> Польше (1; завоз из Германии)</w:t>
      </w:r>
      <w:r w:rsidR="00E7254B" w:rsidRPr="00E7254B">
        <w:rPr>
          <w:rFonts w:cs="Times New Roman"/>
          <w:lang w:val="ru-RU"/>
        </w:rPr>
        <w:t>, Словении (1; приезжий из Марокко через Италию), Венгрии (2; завоз из Ирана)</w:t>
      </w:r>
      <w:r w:rsidR="009A1190" w:rsidRPr="00E7254B">
        <w:rPr>
          <w:rFonts w:cs="Times New Roman"/>
          <w:lang w:val="ru-RU"/>
        </w:rPr>
        <w:t xml:space="preserve">. </w:t>
      </w:r>
    </w:p>
    <w:p w:rsidR="00AA5000" w:rsidRDefault="00AA5000" w:rsidP="00AA5000">
      <w:pPr>
        <w:pStyle w:val="a6"/>
        <w:spacing w:line="276" w:lineRule="auto"/>
        <w:ind w:left="284"/>
        <w:jc w:val="both"/>
        <w:rPr>
          <w:rFonts w:cs="Times New Roman"/>
          <w:i/>
          <w:lang w:val="ru-RU"/>
        </w:rPr>
      </w:pPr>
    </w:p>
    <w:p w:rsidR="00AA5000" w:rsidRDefault="00AA5000" w:rsidP="00AA5000">
      <w:pPr>
        <w:pStyle w:val="a6"/>
        <w:spacing w:line="276" w:lineRule="auto"/>
        <w:ind w:left="284"/>
        <w:jc w:val="both"/>
        <w:rPr>
          <w:rFonts w:cs="Times New Roman"/>
          <w:i/>
          <w:lang w:val="ru-RU"/>
        </w:rPr>
      </w:pPr>
    </w:p>
    <w:p w:rsidR="00AA5000" w:rsidRPr="00AA5000" w:rsidRDefault="00AA5000" w:rsidP="00AA5000">
      <w:pPr>
        <w:pStyle w:val="a6"/>
        <w:spacing w:line="276" w:lineRule="auto"/>
        <w:ind w:left="284"/>
        <w:jc w:val="both"/>
        <w:rPr>
          <w:rFonts w:cs="Times New Roman"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17"/>
        <w:gridCol w:w="1329"/>
        <w:gridCol w:w="1336"/>
        <w:gridCol w:w="1336"/>
        <w:gridCol w:w="1363"/>
        <w:gridCol w:w="1337"/>
        <w:gridCol w:w="1553"/>
      </w:tblGrid>
      <w:tr w:rsidR="00E7254B" w:rsidRPr="007E6987" w:rsidTr="00E7254B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E7254B" w:rsidRPr="007E6987" w:rsidRDefault="00E7254B" w:rsidP="00E7254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E7254B" w:rsidRPr="007E6987" w:rsidRDefault="00E7254B" w:rsidP="00E7254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Всего случаев</w:t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E7254B" w:rsidRPr="007E6987" w:rsidRDefault="00E7254B" w:rsidP="00E7254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Прирост за сутки</w:t>
            </w:r>
            <w:r>
              <w:rPr>
                <w:rFonts w:cs="Times New Roman"/>
                <w:b/>
                <w:szCs w:val="24"/>
              </w:rPr>
              <w:t>, случаев</w:t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E7254B" w:rsidRPr="007E6987" w:rsidRDefault="00E7254B" w:rsidP="00E7254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Прирост за сутки,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E7254B" w:rsidRPr="007E6987" w:rsidRDefault="00E7254B" w:rsidP="00E7254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Летальных случаев</w:t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E7254B" w:rsidRPr="007E6987" w:rsidRDefault="00E7254B" w:rsidP="00E7254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Прирост за сутки</w:t>
            </w:r>
            <w:r>
              <w:rPr>
                <w:rFonts w:cs="Times New Roman"/>
                <w:b/>
                <w:szCs w:val="24"/>
              </w:rPr>
              <w:t>, случаев</w:t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E7254B" w:rsidRPr="007E6987" w:rsidRDefault="00E7254B" w:rsidP="00E7254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Летальность</w:t>
            </w:r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E7254B" w:rsidRPr="007E6987" w:rsidTr="00E7254B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E7254B" w:rsidRPr="007E6987" w:rsidRDefault="00E7254B" w:rsidP="00E7254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E6987">
              <w:rPr>
                <w:rFonts w:cs="Times New Roman"/>
                <w:sz w:val="24"/>
                <w:szCs w:val="24"/>
              </w:rPr>
              <w:t>Китай</w:t>
            </w: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E7254B" w:rsidRPr="007E6987" w:rsidRDefault="00EC5DD3" w:rsidP="00E7254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7254B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E7254B" w:rsidRPr="00C86C47">
              <w:rPr>
                <w:rFonts w:cs="Times New Roman"/>
                <w:noProof/>
                <w:sz w:val="24"/>
                <w:szCs w:val="24"/>
              </w:rPr>
              <w:t>80565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E7254B" w:rsidRPr="007E6987" w:rsidRDefault="00EC5DD3" w:rsidP="00E7254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7254B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E7254B" w:rsidRPr="00C86C47">
              <w:rPr>
                <w:rFonts w:cs="Times New Roman"/>
                <w:noProof/>
                <w:sz w:val="24"/>
                <w:szCs w:val="24"/>
              </w:rPr>
              <w:t>143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E7254B" w:rsidRPr="007E6987" w:rsidRDefault="00EC5DD3" w:rsidP="00E7254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7254B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E7254B" w:rsidRPr="00C86C47">
              <w:rPr>
                <w:rFonts w:cs="Times New Roman"/>
                <w:noProof/>
                <w:sz w:val="24"/>
                <w:szCs w:val="24"/>
              </w:rPr>
              <w:t>0,2%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E7254B" w:rsidRPr="007E6987" w:rsidRDefault="00EC5DD3" w:rsidP="00E7254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7254B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E7254B" w:rsidRPr="00C86C47">
              <w:rPr>
                <w:rFonts w:cs="Times New Roman"/>
                <w:noProof/>
                <w:sz w:val="24"/>
                <w:szCs w:val="24"/>
              </w:rPr>
              <w:t>3015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E7254B" w:rsidRPr="007E6987" w:rsidRDefault="00EC5DD3" w:rsidP="00E7254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7254B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E7254B" w:rsidRPr="00C86C47">
              <w:rPr>
                <w:rFonts w:cs="Times New Roman"/>
                <w:noProof/>
                <w:sz w:val="24"/>
                <w:szCs w:val="24"/>
              </w:rPr>
              <w:t>31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E7254B" w:rsidRPr="007E6987" w:rsidRDefault="00EC5DD3" w:rsidP="00E7254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7254B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E7254B" w:rsidRPr="00C86C47">
              <w:rPr>
                <w:rFonts w:cs="Times New Roman"/>
                <w:noProof/>
                <w:sz w:val="24"/>
                <w:szCs w:val="24"/>
              </w:rPr>
              <w:t>3,7%</w:t>
            </w:r>
            <w:r>
              <w:rPr>
                <w:rFonts w:cs="Times New Roman"/>
              </w:rPr>
              <w:fldChar w:fldCharType="end"/>
            </w:r>
          </w:p>
        </w:tc>
      </w:tr>
      <w:tr w:rsidR="00E7254B" w:rsidRPr="007E6987" w:rsidTr="00E7254B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E7254B" w:rsidRPr="007E6987" w:rsidRDefault="00E7254B" w:rsidP="00E7254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E6987">
              <w:rPr>
                <w:rFonts w:cs="Times New Roman"/>
                <w:sz w:val="24"/>
                <w:szCs w:val="24"/>
              </w:rPr>
              <w:t>Вне Китая</w:t>
            </w: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E7254B" w:rsidRPr="007E6987" w:rsidRDefault="00EC5DD3" w:rsidP="00E7254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7254B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E7254B" w:rsidRPr="00C86C47">
              <w:rPr>
                <w:rFonts w:cs="Times New Roman"/>
                <w:noProof/>
                <w:sz w:val="24"/>
                <w:szCs w:val="24"/>
              </w:rPr>
              <w:t>14810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E7254B" w:rsidRPr="007E6987" w:rsidRDefault="00EC5DD3" w:rsidP="00E7254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7254B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E7254B" w:rsidRPr="00C86C47">
              <w:rPr>
                <w:rFonts w:cs="Times New Roman"/>
                <w:noProof/>
                <w:sz w:val="24"/>
                <w:szCs w:val="24"/>
              </w:rPr>
              <w:t>2149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E7254B" w:rsidRPr="007E6987" w:rsidRDefault="00EC5DD3" w:rsidP="00E7254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7254B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E7254B" w:rsidRPr="00C86C47">
              <w:rPr>
                <w:rFonts w:cs="Times New Roman"/>
                <w:noProof/>
                <w:sz w:val="24"/>
                <w:szCs w:val="24"/>
              </w:rPr>
              <w:t>17,0%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E7254B" w:rsidRPr="007E6987" w:rsidRDefault="00EC5DD3" w:rsidP="00E7254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7254B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E7254B" w:rsidRPr="00C86C47">
              <w:rPr>
                <w:rFonts w:cs="Times New Roman"/>
                <w:noProof/>
                <w:sz w:val="24"/>
                <w:szCs w:val="24"/>
              </w:rPr>
              <w:t>270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E7254B" w:rsidRPr="007E6987" w:rsidRDefault="00EC5DD3" w:rsidP="00E7254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7254B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E7254B" w:rsidRPr="00C86C47">
              <w:rPr>
                <w:rFonts w:cs="Times New Roman"/>
                <w:noProof/>
                <w:sz w:val="24"/>
                <w:szCs w:val="24"/>
              </w:rPr>
              <w:t>51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E7254B" w:rsidRPr="007E6987" w:rsidRDefault="00EC5DD3" w:rsidP="00E7254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7254B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E7254B" w:rsidRPr="00C86C47">
              <w:rPr>
                <w:rFonts w:cs="Times New Roman"/>
                <w:noProof/>
                <w:sz w:val="24"/>
                <w:szCs w:val="24"/>
              </w:rPr>
              <w:t>1,8%</w:t>
            </w:r>
            <w:r>
              <w:rPr>
                <w:rFonts w:cs="Times New Roman"/>
              </w:rPr>
              <w:fldChar w:fldCharType="end"/>
            </w:r>
          </w:p>
        </w:tc>
      </w:tr>
      <w:tr w:rsidR="00E7254B" w:rsidRPr="007E6987" w:rsidTr="00E7254B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E7254B" w:rsidRPr="007E6987" w:rsidRDefault="00E7254B" w:rsidP="00E7254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E6987">
              <w:rPr>
                <w:rFonts w:cs="Times New Roman"/>
                <w:sz w:val="24"/>
                <w:szCs w:val="24"/>
              </w:rPr>
              <w:t>Итого в мире</w:t>
            </w: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E7254B" w:rsidRPr="007E6987" w:rsidRDefault="00EC5DD3" w:rsidP="00E7254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7254B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E7254B" w:rsidRPr="00C86C47">
              <w:rPr>
                <w:rFonts w:cs="Times New Roman"/>
                <w:noProof/>
                <w:sz w:val="24"/>
                <w:szCs w:val="24"/>
              </w:rPr>
              <w:t>95375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E7254B" w:rsidRPr="007E6987" w:rsidRDefault="00EC5DD3" w:rsidP="00E7254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7254B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E7254B" w:rsidRPr="00C86C47">
              <w:rPr>
                <w:rFonts w:cs="Times New Roman"/>
                <w:noProof/>
                <w:sz w:val="24"/>
                <w:szCs w:val="24"/>
              </w:rPr>
              <w:t>2292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E7254B" w:rsidRPr="007E6987" w:rsidRDefault="00EC5DD3" w:rsidP="00E7254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7254B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E7254B" w:rsidRPr="00C86C47">
              <w:rPr>
                <w:rFonts w:cs="Times New Roman"/>
                <w:noProof/>
                <w:sz w:val="24"/>
                <w:szCs w:val="24"/>
              </w:rPr>
              <w:t>2,5%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E7254B" w:rsidRPr="007E6987" w:rsidRDefault="00EC5DD3" w:rsidP="00E7254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7254B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E7254B" w:rsidRPr="00C86C47">
              <w:rPr>
                <w:rFonts w:cs="Times New Roman"/>
                <w:noProof/>
                <w:sz w:val="24"/>
                <w:szCs w:val="24"/>
              </w:rPr>
              <w:t>3285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E7254B" w:rsidRPr="007E6987" w:rsidRDefault="00EC5DD3" w:rsidP="00E7254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7254B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E7254B" w:rsidRPr="00C86C47">
              <w:rPr>
                <w:rFonts w:cs="Times New Roman"/>
                <w:noProof/>
                <w:sz w:val="24"/>
                <w:szCs w:val="24"/>
              </w:rPr>
              <w:t>82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E7254B" w:rsidRPr="007E6987" w:rsidRDefault="00EC5DD3" w:rsidP="00E7254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E7254B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E7254B" w:rsidRPr="00C86C47">
              <w:rPr>
                <w:rFonts w:cs="Times New Roman"/>
                <w:noProof/>
                <w:sz w:val="24"/>
                <w:szCs w:val="24"/>
              </w:rPr>
              <w:t>3,4%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B657F5" w:rsidRDefault="00B657F5" w:rsidP="00B657F5">
      <w:pPr>
        <w:jc w:val="both"/>
        <w:rPr>
          <w:rFonts w:cs="Times New Roman"/>
          <w:lang w:val="ru-RU"/>
        </w:rPr>
      </w:pPr>
    </w:p>
    <w:p w:rsidR="00167B03" w:rsidRDefault="00167B03" w:rsidP="00B657F5">
      <w:pPr>
        <w:jc w:val="both"/>
        <w:rPr>
          <w:rFonts w:cs="Times New Roman"/>
          <w:lang w:val="ru-RU"/>
        </w:rPr>
      </w:pPr>
    </w:p>
    <w:p w:rsidR="00167B03" w:rsidRDefault="00167B03" w:rsidP="00B657F5">
      <w:pPr>
        <w:jc w:val="both"/>
        <w:rPr>
          <w:rFonts w:cs="Times New Roman"/>
          <w:lang w:val="ru-RU"/>
        </w:rPr>
      </w:pPr>
    </w:p>
    <w:p w:rsidR="00167B03" w:rsidRPr="00167B03" w:rsidRDefault="00167B03" w:rsidP="00B657F5">
      <w:pPr>
        <w:jc w:val="both"/>
        <w:rPr>
          <w:rFonts w:cs="Times New Roman"/>
          <w:lang w:val="ru-RU"/>
        </w:rPr>
      </w:pPr>
    </w:p>
    <w:p w:rsidR="00A304AB" w:rsidRPr="00AA5000" w:rsidRDefault="00E7254B" w:rsidP="00AA5000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4879340" cy="2505075"/>
            <wp:effectExtent l="0" t="0" r="0" b="0"/>
            <wp:docPr id="1" name="Рисунок 1" descr="File:COVID-19 Outbreak World Map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OVID-19 Outbreak World Map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Pr="0078249C" w:rsidRDefault="00DB7940" w:rsidP="00DB7940">
      <w:pPr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Default="00E7254B" w:rsidP="00DB7940">
      <w:pPr>
        <w:ind w:left="-1276"/>
        <w:jc w:val="center"/>
        <w:rPr>
          <w:lang w:val="en-US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547485" cy="3365500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85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Default="00DB7940" w:rsidP="00DB7940">
      <w:pPr>
        <w:rPr>
          <w:lang w:val="en-US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15B51" w:rsidRDefault="00DB7940" w:rsidP="00DB7940">
      <w:pPr>
        <w:jc w:val="center"/>
        <w:rPr>
          <w:rFonts w:cs="Times New Roman"/>
          <w:b/>
          <w:lang w:val="ru-RU"/>
        </w:rPr>
      </w:pPr>
      <w:r w:rsidRPr="004921D9">
        <w:rPr>
          <w:rFonts w:cs="Times New Roman"/>
          <w:b/>
        </w:rPr>
        <w:t>Количество случаев заболевания в мире</w:t>
      </w:r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301" w:type="dxa"/>
        <w:jc w:val="center"/>
        <w:tblInd w:w="-1606" w:type="dxa"/>
        <w:tblLayout w:type="fixed"/>
        <w:tblLook w:val="04A0"/>
      </w:tblPr>
      <w:tblGrid>
        <w:gridCol w:w="1526"/>
        <w:gridCol w:w="425"/>
        <w:gridCol w:w="1134"/>
        <w:gridCol w:w="1699"/>
        <w:gridCol w:w="1548"/>
        <w:gridCol w:w="1300"/>
        <w:gridCol w:w="1439"/>
        <w:gridCol w:w="1230"/>
      </w:tblGrid>
      <w:tr w:rsidR="00DB7940" w:rsidRPr="00B679C4" w:rsidTr="002C1C42">
        <w:trPr>
          <w:jc w:val="center"/>
        </w:trPr>
        <w:tc>
          <w:tcPr>
            <w:tcW w:w="1526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Регион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</w:rPr>
              <w:t xml:space="preserve">Дата первого </w:t>
            </w:r>
            <w:r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Страна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center"/>
          </w:tcPr>
          <w:p w:rsidR="00DB7940" w:rsidRPr="00B679C4" w:rsidRDefault="00DB7940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</w:rPr>
              <w:t>Количество случаев</w:t>
            </w:r>
          </w:p>
          <w:p w:rsidR="00DB7940" w:rsidRPr="00B679C4" w:rsidRDefault="00DB7940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00" w:type="dxa"/>
            <w:tcBorders>
              <w:bottom w:val="single" w:sz="12" w:space="0" w:color="auto"/>
            </w:tcBorders>
            <w:vAlign w:val="center"/>
          </w:tcPr>
          <w:p w:rsidR="00DB7940" w:rsidRPr="00B679C4" w:rsidRDefault="00DB7940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</w:t>
            </w:r>
            <w:r w:rsidRPr="00B679C4">
              <w:rPr>
                <w:rFonts w:cs="Times New Roman"/>
                <w:lang w:val="ru-RU"/>
              </w:rPr>
              <w:t>а последние сутки</w:t>
            </w: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:rsidR="00DB7940" w:rsidRPr="00B679C4" w:rsidRDefault="00DB7940" w:rsidP="00167B03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Количество случаев с летальным исходом</w:t>
            </w:r>
          </w:p>
        </w:tc>
        <w:tc>
          <w:tcPr>
            <w:tcW w:w="1230" w:type="dxa"/>
            <w:tcBorders>
              <w:bottom w:val="single" w:sz="12" w:space="0" w:color="auto"/>
            </w:tcBorders>
          </w:tcPr>
          <w:p w:rsidR="00DB7940" w:rsidRPr="00B679C4" w:rsidRDefault="00DB7940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b/>
              </w:rPr>
              <w:t>Западно-Тихоокеанский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 xml:space="preserve">01.12.19 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80565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3015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14.01.20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Япония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Круизный лайнер «Diamond Princess»</w:t>
            </w:r>
          </w:p>
        </w:tc>
        <w:tc>
          <w:tcPr>
            <w:tcW w:w="1548" w:type="dxa"/>
            <w:vAlign w:val="bottom"/>
          </w:tcPr>
          <w:p w:rsidR="00E7254B" w:rsidRPr="00E7254B" w:rsidRDefault="00E7254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706</w:t>
            </w:r>
            <w:r>
              <w:rPr>
                <w:color w:val="000000"/>
                <w:lang w:val="ru-RU"/>
              </w:rPr>
              <w:t>*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19.01.20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Корея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5766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438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23.01.20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Вьетнам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Сингапур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Австралия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Малайзия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Камбоджа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0113DC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Филиппины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7254B" w:rsidRPr="00ED1A2C" w:rsidRDefault="00E7254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Новая Зеландия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b/>
              </w:rPr>
              <w:t>Юго-Восточная Азия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Таиланд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Непал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Шри-Ланка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167B03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Индия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7254B" w:rsidRPr="00F25CA6" w:rsidRDefault="00E7254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Индонезия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b/>
              </w:rPr>
              <w:t>Европейский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Франция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28.01.20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Германия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29.01.20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Финляндия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Италия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3089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587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Великобритания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Испания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548" w:type="dxa"/>
            <w:vAlign w:val="bottom"/>
          </w:tcPr>
          <w:p w:rsidR="00E7254B" w:rsidRPr="00E7254B" w:rsidRDefault="00E7254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6**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Швеция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04.02.20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Бельгия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Израиль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Австрия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Хорватия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Швейцария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Северная Македония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Грузия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Норвегия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Дания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Эстония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Нидерланды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Сан-Марино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Греция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Румыния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Литва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Беларусь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Азербайджан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Монако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Исландия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Люксембург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Default="00E7254B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Армения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Ирландия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Pr="00B679C4" w:rsidRDefault="00E7254B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Чехия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Default="00E7254B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Андорра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Default="00E7254B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Португалия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Default="00E7254B" w:rsidP="00B169B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Латвия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Default="00E7254B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Украина</w:t>
            </w:r>
          </w:p>
        </w:tc>
        <w:tc>
          <w:tcPr>
            <w:tcW w:w="1548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Default="00E7254B" w:rsidP="00E7254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</w:tcPr>
          <w:p w:rsidR="00E7254B" w:rsidRDefault="00E7254B" w:rsidP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Лихтенштейн</w:t>
            </w:r>
          </w:p>
        </w:tc>
        <w:tc>
          <w:tcPr>
            <w:tcW w:w="1548" w:type="dxa"/>
            <w:vAlign w:val="bottom"/>
          </w:tcPr>
          <w:p w:rsidR="00E7254B" w:rsidRDefault="00E7254B" w:rsidP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E7254B" w:rsidRDefault="00E7254B" w:rsidP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7254B" w:rsidRDefault="00E7254B" w:rsidP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 w:rsidP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Default="00E7254B" w:rsidP="00E7254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</w:tcPr>
          <w:p w:rsidR="00E7254B" w:rsidRPr="0046069E" w:rsidRDefault="00E7254B" w:rsidP="00E7254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Венгрия</w:t>
            </w:r>
          </w:p>
        </w:tc>
        <w:tc>
          <w:tcPr>
            <w:tcW w:w="1548" w:type="dxa"/>
            <w:vAlign w:val="bottom"/>
          </w:tcPr>
          <w:p w:rsidR="00E7254B" w:rsidRPr="0046069E" w:rsidRDefault="00E7254B" w:rsidP="00E7254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300" w:type="dxa"/>
            <w:vAlign w:val="bottom"/>
          </w:tcPr>
          <w:p w:rsidR="00E7254B" w:rsidRPr="0046069E" w:rsidRDefault="00E7254B" w:rsidP="00E7254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439" w:type="dxa"/>
            <w:vAlign w:val="bottom"/>
          </w:tcPr>
          <w:p w:rsidR="00E7254B" w:rsidRDefault="00E7254B" w:rsidP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 w:rsidP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Default="00E7254B" w:rsidP="00E7254B"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</w:tcPr>
          <w:p w:rsidR="00E7254B" w:rsidRPr="0046069E" w:rsidRDefault="00E7254B" w:rsidP="00E7254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Польша</w:t>
            </w:r>
          </w:p>
        </w:tc>
        <w:tc>
          <w:tcPr>
            <w:tcW w:w="1548" w:type="dxa"/>
            <w:vAlign w:val="bottom"/>
          </w:tcPr>
          <w:p w:rsidR="00E7254B" w:rsidRPr="0046069E" w:rsidRDefault="00E7254B" w:rsidP="00E7254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vAlign w:val="bottom"/>
          </w:tcPr>
          <w:p w:rsidR="00E7254B" w:rsidRPr="0046069E" w:rsidRDefault="00E7254B" w:rsidP="00E7254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439" w:type="dxa"/>
            <w:vAlign w:val="bottom"/>
          </w:tcPr>
          <w:p w:rsidR="00E7254B" w:rsidRDefault="00E7254B" w:rsidP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 w:rsidP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254B" w:rsidRDefault="00E7254B" w:rsidP="00E7254B"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</w:tcPr>
          <w:p w:rsidR="00E7254B" w:rsidRPr="0046069E" w:rsidRDefault="00E7254B" w:rsidP="00E7254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Словения</w:t>
            </w:r>
          </w:p>
        </w:tc>
        <w:tc>
          <w:tcPr>
            <w:tcW w:w="1548" w:type="dxa"/>
            <w:vAlign w:val="bottom"/>
          </w:tcPr>
          <w:p w:rsidR="00E7254B" w:rsidRPr="0046069E" w:rsidRDefault="00E7254B" w:rsidP="00E7254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vAlign w:val="bottom"/>
          </w:tcPr>
          <w:p w:rsidR="00E7254B" w:rsidRPr="0046069E" w:rsidRDefault="00E7254B" w:rsidP="00E7254B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439" w:type="dxa"/>
            <w:vAlign w:val="bottom"/>
          </w:tcPr>
          <w:p w:rsidR="00E7254B" w:rsidRDefault="00E7254B" w:rsidP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254B" w:rsidRDefault="00E7254B" w:rsidP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Американский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254B" w:rsidRPr="00B679C4" w:rsidRDefault="00E7254B" w:rsidP="000113DC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Канада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254B" w:rsidRPr="00B679C4" w:rsidRDefault="00E7254B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Бразилия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254B" w:rsidRPr="00B679C4" w:rsidRDefault="00E7254B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Мексика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254B" w:rsidRPr="00B679C4" w:rsidRDefault="00E7254B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Эквадор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254B" w:rsidRPr="00B679C4" w:rsidRDefault="00E7254B" w:rsidP="00B169B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Доминиканская Республика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254B" w:rsidRDefault="00E7254B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Аргентина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7254B" w:rsidRDefault="00E7254B" w:rsidP="00B169B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Чили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Восточно-Средиземноморский регион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Египет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586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Кувейт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Бахрейн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Оман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Афганистан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Ирак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Pr="00B679C4" w:rsidRDefault="00E7254B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Пакистан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Pr="00B679C4" w:rsidRDefault="00E7254B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Катар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B169BB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Pr="00B679C4" w:rsidRDefault="00E7254B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Иордания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B169BB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Pr="00B679C4" w:rsidRDefault="00E7254B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Тунис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B169BB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Pr="00B679C4" w:rsidRDefault="00E7254B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Саудовская Аравия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B169BB">
        <w:trPr>
          <w:trHeight w:val="276"/>
          <w:jc w:val="center"/>
        </w:trPr>
        <w:tc>
          <w:tcPr>
            <w:tcW w:w="152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E7254B" w:rsidRPr="00B679C4" w:rsidRDefault="00E7254B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12" w:space="0" w:color="auto"/>
            </w:tcBorders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Морокко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12" w:space="0" w:color="auto"/>
            </w:tcBorders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trHeight w:val="35"/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E7254B" w:rsidRPr="00B679C4" w:rsidRDefault="00E7254B" w:rsidP="002C1C42">
            <w:pPr>
              <w:jc w:val="center"/>
              <w:rPr>
                <w:rFonts w:cs="Times New Roman"/>
                <w:b/>
                <w:lang w:val="ru-RU"/>
              </w:rPr>
            </w:pPr>
            <w:r w:rsidRPr="00B679C4">
              <w:rPr>
                <w:rFonts w:cs="Times New Roman"/>
                <w:b/>
                <w:lang w:val="ru-RU"/>
              </w:rPr>
              <w:t>Африканский</w:t>
            </w:r>
            <w:r w:rsidRPr="00B679C4">
              <w:rPr>
                <w:rFonts w:cs="Times New Roman"/>
                <w:b/>
              </w:rPr>
              <w:t xml:space="preserve"> регион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E7254B" w:rsidRPr="00B679C4" w:rsidRDefault="00E7254B" w:rsidP="002C1C42">
            <w:pPr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Алжир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trHeight w:val="35"/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Pr="00B679C4" w:rsidRDefault="00E7254B" w:rsidP="00167B0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Нигерия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2C1C42">
        <w:trPr>
          <w:trHeight w:val="35"/>
          <w:jc w:val="center"/>
        </w:trPr>
        <w:tc>
          <w:tcPr>
            <w:tcW w:w="1526" w:type="dxa"/>
            <w:vMerge/>
            <w:vAlign w:val="center"/>
          </w:tcPr>
          <w:p w:rsidR="00E7254B" w:rsidRPr="00B679C4" w:rsidRDefault="00E7254B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Pr="00B679C4" w:rsidRDefault="00E7254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Pr="00B679C4" w:rsidRDefault="00E7254B" w:rsidP="002C1C4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Сенегал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B679C4" w:rsidTr="00167B03">
        <w:trPr>
          <w:jc w:val="center"/>
        </w:trPr>
        <w:tc>
          <w:tcPr>
            <w:tcW w:w="1526" w:type="dxa"/>
            <w:tcBorders>
              <w:top w:val="thickThinLargeGap" w:sz="24" w:space="0" w:color="auto"/>
            </w:tcBorders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</w:tcPr>
          <w:p w:rsidR="00E7254B" w:rsidRPr="00B679C4" w:rsidRDefault="00E7254B" w:rsidP="002C1C42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</w:tcPr>
          <w:p w:rsidR="00E7254B" w:rsidRPr="00B679C4" w:rsidRDefault="00E7254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548" w:type="dxa"/>
            <w:tcBorders>
              <w:top w:val="thickThinLargeGap" w:sz="24" w:space="0" w:color="auto"/>
            </w:tcBorders>
            <w:vAlign w:val="bottom"/>
          </w:tcPr>
          <w:p w:rsidR="00E7254B" w:rsidRPr="00167B03" w:rsidRDefault="00BD4E16" w:rsidP="00167B0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95375</w:t>
            </w:r>
          </w:p>
        </w:tc>
        <w:tc>
          <w:tcPr>
            <w:tcW w:w="1300" w:type="dxa"/>
            <w:tcBorders>
              <w:top w:val="thickThinLargeGap" w:sz="24" w:space="0" w:color="auto"/>
            </w:tcBorders>
            <w:vAlign w:val="bottom"/>
          </w:tcPr>
          <w:p w:rsidR="00E7254B" w:rsidRPr="00167B03" w:rsidRDefault="00BD4E16" w:rsidP="00167B0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2292</w:t>
            </w:r>
          </w:p>
        </w:tc>
        <w:tc>
          <w:tcPr>
            <w:tcW w:w="1439" w:type="dxa"/>
            <w:tcBorders>
              <w:top w:val="thickThinLargeGap" w:sz="24" w:space="0" w:color="auto"/>
            </w:tcBorders>
            <w:vAlign w:val="bottom"/>
          </w:tcPr>
          <w:p w:rsidR="00E7254B" w:rsidRPr="00167B03" w:rsidRDefault="00BD4E16" w:rsidP="00167B0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3285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bottom"/>
          </w:tcPr>
          <w:p w:rsidR="00E7254B" w:rsidRPr="00167B03" w:rsidRDefault="00BD4E16" w:rsidP="00167B0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82</w:t>
            </w:r>
          </w:p>
        </w:tc>
      </w:tr>
    </w:tbl>
    <w:p w:rsidR="00DB7940" w:rsidRDefault="00DB7940" w:rsidP="00DB7940">
      <w:pPr>
        <w:rPr>
          <w:lang w:val="en-US"/>
        </w:rPr>
      </w:pPr>
    </w:p>
    <w:p w:rsidR="00710A4D" w:rsidRDefault="00710A4D" w:rsidP="00DB7940">
      <w:pPr>
        <w:rPr>
          <w:lang w:val="ru-RU"/>
        </w:rPr>
      </w:pPr>
      <w:r>
        <w:rPr>
          <w:lang w:val="ru-RU"/>
        </w:rPr>
        <w:t>*</w:t>
      </w:r>
      <w:r w:rsidRPr="00710A4D">
        <w:rPr>
          <w:lang w:val="ru-RU"/>
        </w:rPr>
        <w:t xml:space="preserve"> В общее количество случаев на лайнере </w:t>
      </w:r>
      <w:r>
        <w:rPr>
          <w:lang w:val="en-US"/>
        </w:rPr>
        <w:t>Diamond</w:t>
      </w:r>
      <w:r w:rsidRPr="00710A4D">
        <w:rPr>
          <w:lang w:val="ru-RU"/>
        </w:rPr>
        <w:t xml:space="preserve"> </w:t>
      </w:r>
      <w:r>
        <w:rPr>
          <w:lang w:val="en-US"/>
        </w:rPr>
        <w:t>Princess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включены</w:t>
      </w:r>
      <w:proofErr w:type="gramEnd"/>
      <w:r>
        <w:rPr>
          <w:lang w:val="ru-RU"/>
        </w:rPr>
        <w:t xml:space="preserve"> 3 эвакуированных россиян</w:t>
      </w:r>
      <w:r w:rsidR="000315DF">
        <w:rPr>
          <w:lang w:val="ru-RU"/>
        </w:rPr>
        <w:t>ина</w:t>
      </w:r>
      <w:r>
        <w:rPr>
          <w:lang w:val="ru-RU"/>
        </w:rPr>
        <w:t xml:space="preserve"> </w:t>
      </w:r>
    </w:p>
    <w:p w:rsidR="00710A4D" w:rsidRPr="00710A4D" w:rsidRDefault="00710A4D" w:rsidP="00710A4D">
      <w:pPr>
        <w:rPr>
          <w:lang w:val="ru-RU"/>
        </w:rPr>
      </w:pPr>
      <w:r w:rsidRPr="00E7254B">
        <w:rPr>
          <w:lang w:val="ru-RU"/>
        </w:rPr>
        <w:t xml:space="preserve">** В общее количество случаев в России </w:t>
      </w:r>
      <w:proofErr w:type="gramStart"/>
      <w:r w:rsidRPr="00E7254B">
        <w:rPr>
          <w:lang w:val="ru-RU"/>
        </w:rPr>
        <w:t>включены</w:t>
      </w:r>
      <w:proofErr w:type="gramEnd"/>
      <w:r w:rsidRPr="00E7254B">
        <w:rPr>
          <w:lang w:val="ru-RU"/>
        </w:rPr>
        <w:t xml:space="preserve"> 2 завозных случая из КНР, 1 завозной случай из Италии, 3 случая у граждан России, эвакуированных с лайнера </w:t>
      </w:r>
      <w:r w:rsidRPr="00E7254B">
        <w:rPr>
          <w:lang w:val="en-US"/>
        </w:rPr>
        <w:t>Diamond</w:t>
      </w:r>
      <w:r w:rsidRPr="00E7254B">
        <w:rPr>
          <w:lang w:val="ru-RU"/>
        </w:rPr>
        <w:t xml:space="preserve"> </w:t>
      </w:r>
      <w:r w:rsidRPr="00E7254B">
        <w:rPr>
          <w:lang w:val="en-US"/>
        </w:rPr>
        <w:t>Princess</w:t>
      </w:r>
    </w:p>
    <w:p w:rsidR="00710A4D" w:rsidRPr="00710A4D" w:rsidRDefault="00710A4D" w:rsidP="00DB7940">
      <w:pPr>
        <w:rPr>
          <w:lang w:val="ru-RU"/>
        </w:rPr>
      </w:pPr>
    </w:p>
    <w:p w:rsidR="00DB7940" w:rsidRPr="00710A4D" w:rsidRDefault="00DB7940" w:rsidP="00DB7940">
      <w:pPr>
        <w:rPr>
          <w:lang w:val="ru-RU"/>
        </w:rPr>
      </w:pPr>
    </w:p>
    <w:p w:rsidR="00A74AE6" w:rsidRDefault="00A74AE6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A74AE6" w:rsidRPr="00264197" w:rsidRDefault="00A74AE6" w:rsidP="00B679C4">
      <w:pPr>
        <w:rPr>
          <w:lang w:val="ru-RU"/>
        </w:rPr>
      </w:pPr>
    </w:p>
    <w:p w:rsidR="00A74AE6" w:rsidRPr="00264197" w:rsidRDefault="00A74AE6" w:rsidP="00B679C4">
      <w:pPr>
        <w:rPr>
          <w:lang w:val="ru-RU"/>
        </w:rPr>
      </w:pPr>
    </w:p>
    <w:p w:rsidR="00A74AE6" w:rsidRDefault="00E7254B" w:rsidP="00DB0242">
      <w:pPr>
        <w:ind w:left="-1276"/>
        <w:jc w:val="center"/>
        <w:rPr>
          <w:lang w:val="en-US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325538" cy="2591349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849" cy="2592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4AE6" w:rsidRPr="00A74AE6" w:rsidRDefault="00A74AE6" w:rsidP="00A74AE6">
      <w:pPr>
        <w:rPr>
          <w:lang w:val="en-US"/>
        </w:rPr>
      </w:pPr>
    </w:p>
    <w:p w:rsidR="00264197" w:rsidRDefault="0026299B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Рис.3 - </w:t>
      </w:r>
      <w:r w:rsidR="00264197" w:rsidRPr="004921D9">
        <w:rPr>
          <w:rFonts w:cs="Times New Roman"/>
          <w:lang w:val="ru-RU"/>
        </w:rPr>
        <w:t>Количество регистрируемых ежедневно случаев</w:t>
      </w:r>
      <w:r w:rsidR="00264197" w:rsidRPr="00264197">
        <w:rPr>
          <w:rFonts w:cs="Times New Roman"/>
          <w:lang w:val="ru-RU"/>
        </w:rPr>
        <w:t xml:space="preserve"> и летальность</w:t>
      </w:r>
      <w:r w:rsidR="00264197" w:rsidRPr="004921D9">
        <w:rPr>
          <w:rFonts w:cs="Times New Roman"/>
          <w:lang w:val="ru-RU"/>
        </w:rPr>
        <w:t xml:space="preserve"> в КНР</w:t>
      </w:r>
    </w:p>
    <w:p w:rsidR="00264197" w:rsidRDefault="00264197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2E2670" w:rsidRDefault="00E7254B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273675" cy="3157855"/>
            <wp:effectExtent l="19050" t="0" r="317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15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57F5" w:rsidRDefault="00B657F5" w:rsidP="00FB4AB4">
      <w:pPr>
        <w:spacing w:line="276" w:lineRule="auto"/>
        <w:ind w:left="-851" w:firstLine="567"/>
        <w:jc w:val="center"/>
        <w:rPr>
          <w:rFonts w:cs="Times New Roman"/>
          <w:lang w:val="ru-RU"/>
        </w:rPr>
      </w:pPr>
    </w:p>
    <w:p w:rsidR="00FB4AB4" w:rsidRDefault="00FB4AB4" w:rsidP="00FB4AB4">
      <w:pPr>
        <w:spacing w:line="276" w:lineRule="auto"/>
        <w:ind w:left="-851" w:firstLine="567"/>
        <w:jc w:val="center"/>
        <w:rPr>
          <w:rFonts w:cs="Times New Roman"/>
        </w:rPr>
      </w:pPr>
      <w:r>
        <w:rPr>
          <w:rFonts w:cs="Times New Roman"/>
        </w:rPr>
        <w:t xml:space="preserve">Рис. </w:t>
      </w:r>
      <w:r w:rsidR="002E2670">
        <w:rPr>
          <w:rFonts w:cs="Times New Roman"/>
          <w:lang w:val="ru-RU"/>
        </w:rPr>
        <w:t>4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>Темп прироста числа зарегистрированных случаев</w:t>
      </w:r>
      <w:r>
        <w:rPr>
          <w:rFonts w:cs="Times New Roman"/>
          <w:lang w:val="ru-RU"/>
        </w:rPr>
        <w:t xml:space="preserve"> в КНР</w:t>
      </w:r>
    </w:p>
    <w:p w:rsidR="00264197" w:rsidRDefault="00264197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B657F5" w:rsidRPr="00B657F5" w:rsidRDefault="00B657F5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5F280C" w:rsidRPr="00F955FD" w:rsidRDefault="005F280C" w:rsidP="005F280C">
      <w:pPr>
        <w:ind w:firstLine="708"/>
        <w:rPr>
          <w:rFonts w:cs="Times New Roman"/>
          <w:b/>
          <w:lang w:val="ru-RU"/>
        </w:rPr>
      </w:pPr>
      <w:r w:rsidRPr="00F955FD">
        <w:rPr>
          <w:rFonts w:cs="Times New Roman"/>
          <w:b/>
        </w:rPr>
        <w:t xml:space="preserve">Количество подтверждённых случаев заболевания, вызванного новым коронавирусом в </w:t>
      </w:r>
      <w:r w:rsidRPr="00F955FD">
        <w:rPr>
          <w:rFonts w:cs="Times New Roman"/>
          <w:b/>
          <w:lang w:val="ru-RU"/>
        </w:rPr>
        <w:t xml:space="preserve">отдельных регионах </w:t>
      </w:r>
      <w:r w:rsidRPr="00F955FD">
        <w:rPr>
          <w:rFonts w:cs="Times New Roman"/>
          <w:b/>
        </w:rPr>
        <w:t>КНР</w:t>
      </w:r>
      <w:r w:rsidRPr="00F955FD">
        <w:rPr>
          <w:rFonts w:cs="Times New Roman"/>
          <w:b/>
          <w:lang w:val="ru-RU"/>
        </w:rPr>
        <w:t xml:space="preserve"> (по данным Университета Джонса Хопкинса на 8.00 по мск от </w:t>
      </w:r>
      <w:r w:rsidR="00E7254B">
        <w:rPr>
          <w:rFonts w:cs="Times New Roman"/>
          <w:b/>
          <w:lang w:val="ru-RU"/>
        </w:rPr>
        <w:t>05</w:t>
      </w:r>
      <w:r w:rsidRPr="00F955FD">
        <w:rPr>
          <w:rFonts w:cs="Times New Roman"/>
          <w:b/>
          <w:lang w:val="ru-RU"/>
        </w:rPr>
        <w:t>.0</w:t>
      </w:r>
      <w:r w:rsidR="005C64E6">
        <w:rPr>
          <w:rFonts w:cs="Times New Roman"/>
          <w:b/>
          <w:lang w:val="ru-RU"/>
        </w:rPr>
        <w:t>3</w:t>
      </w:r>
      <w:r w:rsidRPr="00F955FD">
        <w:rPr>
          <w:rFonts w:cs="Times New Roman"/>
          <w:b/>
          <w:lang w:val="ru-RU"/>
        </w:rPr>
        <w:t>.20)</w:t>
      </w:r>
    </w:p>
    <w:p w:rsidR="005F280C" w:rsidRPr="004921D9" w:rsidRDefault="005F280C" w:rsidP="005F280C">
      <w:pPr>
        <w:spacing w:line="276" w:lineRule="auto"/>
        <w:jc w:val="center"/>
        <w:rPr>
          <w:rFonts w:cs="Times New Roman"/>
          <w:b/>
        </w:rPr>
      </w:pPr>
    </w:p>
    <w:tbl>
      <w:tblPr>
        <w:tblStyle w:val="a3"/>
        <w:tblW w:w="9160" w:type="dxa"/>
        <w:tblLook w:val="04A0"/>
      </w:tblPr>
      <w:tblGrid>
        <w:gridCol w:w="4202"/>
        <w:gridCol w:w="1307"/>
        <w:gridCol w:w="1197"/>
        <w:gridCol w:w="1246"/>
        <w:gridCol w:w="1208"/>
      </w:tblGrid>
      <w:tr w:rsidR="005F280C" w:rsidRPr="00517B1C" w:rsidTr="00F650EC">
        <w:trPr>
          <w:trHeight w:val="1260"/>
        </w:trPr>
        <w:tc>
          <w:tcPr>
            <w:tcW w:w="4202" w:type="dxa"/>
            <w:noWrap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Название единицы провинциального уровня</w:t>
            </w:r>
          </w:p>
        </w:tc>
        <w:tc>
          <w:tcPr>
            <w:tcW w:w="1307" w:type="dxa"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Количество случаев</w:t>
            </w:r>
          </w:p>
        </w:tc>
        <w:tc>
          <w:tcPr>
            <w:tcW w:w="1197" w:type="dxa"/>
            <w:noWrap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Прирост за последние сутки</w:t>
            </w:r>
          </w:p>
        </w:tc>
        <w:tc>
          <w:tcPr>
            <w:tcW w:w="1246" w:type="dxa"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Летальных исходов</w:t>
            </w:r>
          </w:p>
        </w:tc>
        <w:tc>
          <w:tcPr>
            <w:tcW w:w="1208" w:type="dxa"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Прирост летальных за сутки</w:t>
            </w:r>
          </w:p>
        </w:tc>
      </w:tr>
      <w:tr w:rsidR="00E7254B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E7254B" w:rsidRDefault="00E72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Хубэй</w:t>
            </w:r>
          </w:p>
        </w:tc>
        <w:tc>
          <w:tcPr>
            <w:tcW w:w="1307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67466</w:t>
            </w:r>
          </w:p>
        </w:tc>
        <w:tc>
          <w:tcPr>
            <w:tcW w:w="1197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246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2902</w:t>
            </w:r>
          </w:p>
        </w:tc>
        <w:tc>
          <w:tcPr>
            <w:tcW w:w="1208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</w:tr>
      <w:tr w:rsidR="00E7254B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E7254B" w:rsidRDefault="00E72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Гуандун</w:t>
            </w:r>
          </w:p>
        </w:tc>
        <w:tc>
          <w:tcPr>
            <w:tcW w:w="1307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1350</w:t>
            </w:r>
          </w:p>
        </w:tc>
        <w:tc>
          <w:tcPr>
            <w:tcW w:w="1197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08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E7254B" w:rsidRDefault="00E72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Хэнань</w:t>
            </w:r>
          </w:p>
        </w:tc>
        <w:tc>
          <w:tcPr>
            <w:tcW w:w="1307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1272</w:t>
            </w:r>
          </w:p>
        </w:tc>
        <w:tc>
          <w:tcPr>
            <w:tcW w:w="1197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08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E7254B" w:rsidRDefault="00E72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Чжэцзян</w:t>
            </w:r>
          </w:p>
        </w:tc>
        <w:tc>
          <w:tcPr>
            <w:tcW w:w="1307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1215</w:t>
            </w:r>
          </w:p>
        </w:tc>
        <w:tc>
          <w:tcPr>
            <w:tcW w:w="1197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6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E7254B" w:rsidRDefault="00E72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Хунань</w:t>
            </w:r>
          </w:p>
        </w:tc>
        <w:tc>
          <w:tcPr>
            <w:tcW w:w="1307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1018</w:t>
            </w:r>
          </w:p>
        </w:tc>
        <w:tc>
          <w:tcPr>
            <w:tcW w:w="1197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8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E7254B" w:rsidRDefault="00E72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Аньхой</w:t>
            </w:r>
          </w:p>
        </w:tc>
        <w:tc>
          <w:tcPr>
            <w:tcW w:w="1307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1197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E7254B" w:rsidRDefault="00E72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Цзянси</w:t>
            </w:r>
          </w:p>
        </w:tc>
        <w:tc>
          <w:tcPr>
            <w:tcW w:w="1307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935</w:t>
            </w:r>
          </w:p>
        </w:tc>
        <w:tc>
          <w:tcPr>
            <w:tcW w:w="1197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E7254B" w:rsidRDefault="00E72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Шаньдун</w:t>
            </w:r>
          </w:p>
        </w:tc>
        <w:tc>
          <w:tcPr>
            <w:tcW w:w="1307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758</w:t>
            </w:r>
          </w:p>
        </w:tc>
        <w:tc>
          <w:tcPr>
            <w:tcW w:w="1197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E7254B" w:rsidRDefault="00E72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Цзянсу</w:t>
            </w:r>
          </w:p>
        </w:tc>
        <w:tc>
          <w:tcPr>
            <w:tcW w:w="1307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</w:t>
            </w:r>
          </w:p>
        </w:tc>
        <w:tc>
          <w:tcPr>
            <w:tcW w:w="1197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E7254B" w:rsidRDefault="00E72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Чунцин</w:t>
            </w:r>
          </w:p>
        </w:tc>
        <w:tc>
          <w:tcPr>
            <w:tcW w:w="1307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1197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E7254B" w:rsidRDefault="00E72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Сычуань</w:t>
            </w:r>
          </w:p>
        </w:tc>
        <w:tc>
          <w:tcPr>
            <w:tcW w:w="1307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</w:t>
            </w:r>
          </w:p>
        </w:tc>
        <w:tc>
          <w:tcPr>
            <w:tcW w:w="1197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E7254B" w:rsidRDefault="00E72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Хэйлундзян</w:t>
            </w:r>
          </w:p>
        </w:tc>
        <w:tc>
          <w:tcPr>
            <w:tcW w:w="1307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481</w:t>
            </w:r>
          </w:p>
        </w:tc>
        <w:tc>
          <w:tcPr>
            <w:tcW w:w="1197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8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E7254B" w:rsidRDefault="00E72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Пекин</w:t>
            </w:r>
          </w:p>
        </w:tc>
        <w:tc>
          <w:tcPr>
            <w:tcW w:w="1307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1197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8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E7254B" w:rsidRDefault="00E72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Шанхай</w:t>
            </w:r>
          </w:p>
        </w:tc>
        <w:tc>
          <w:tcPr>
            <w:tcW w:w="1307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1197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E7254B" w:rsidRDefault="00E72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Хэбей</w:t>
            </w:r>
          </w:p>
        </w:tc>
        <w:tc>
          <w:tcPr>
            <w:tcW w:w="1307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1197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E7254B" w:rsidRDefault="00E72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Фуцзянь</w:t>
            </w:r>
          </w:p>
        </w:tc>
        <w:tc>
          <w:tcPr>
            <w:tcW w:w="1307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1197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E7254B" w:rsidRDefault="00E72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Гуанси-Чжуанский автономный район</w:t>
            </w:r>
          </w:p>
        </w:tc>
        <w:tc>
          <w:tcPr>
            <w:tcW w:w="1307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197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E7254B" w:rsidRDefault="00E72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Шэньси</w:t>
            </w:r>
          </w:p>
        </w:tc>
        <w:tc>
          <w:tcPr>
            <w:tcW w:w="1307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197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E7254B" w:rsidRDefault="00E72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Юннань</w:t>
            </w:r>
          </w:p>
        </w:tc>
        <w:tc>
          <w:tcPr>
            <w:tcW w:w="1307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197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E7254B" w:rsidRDefault="00E72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Хайнань</w:t>
            </w:r>
          </w:p>
        </w:tc>
        <w:tc>
          <w:tcPr>
            <w:tcW w:w="1307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197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8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E7254B" w:rsidRDefault="00E72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Гуйчжоу</w:t>
            </w:r>
          </w:p>
        </w:tc>
        <w:tc>
          <w:tcPr>
            <w:tcW w:w="1307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197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E7254B" w:rsidRDefault="00E72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Тяньцзинь</w:t>
            </w:r>
          </w:p>
        </w:tc>
        <w:tc>
          <w:tcPr>
            <w:tcW w:w="1307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197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E7254B" w:rsidRDefault="00E72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Шаньси</w:t>
            </w:r>
          </w:p>
        </w:tc>
        <w:tc>
          <w:tcPr>
            <w:tcW w:w="1307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197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E7254B" w:rsidRDefault="00E72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Ляонин</w:t>
            </w:r>
          </w:p>
        </w:tc>
        <w:tc>
          <w:tcPr>
            <w:tcW w:w="1307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197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E7254B" w:rsidRDefault="00E72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Гонконг</w:t>
            </w:r>
          </w:p>
        </w:tc>
        <w:tc>
          <w:tcPr>
            <w:tcW w:w="1307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97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46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E7254B" w:rsidRDefault="00E72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Гирин</w:t>
            </w:r>
          </w:p>
        </w:tc>
        <w:tc>
          <w:tcPr>
            <w:tcW w:w="1307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97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E7254B" w:rsidRDefault="00E72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Ганьсу</w:t>
            </w:r>
          </w:p>
        </w:tc>
        <w:tc>
          <w:tcPr>
            <w:tcW w:w="1307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197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E7254B" w:rsidRDefault="00E72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Синьцзян-Уйгурский автономный район</w:t>
            </w:r>
          </w:p>
        </w:tc>
        <w:tc>
          <w:tcPr>
            <w:tcW w:w="1307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97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E7254B" w:rsidRDefault="00E72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Внутренняя Монголия</w:t>
            </w:r>
          </w:p>
        </w:tc>
        <w:tc>
          <w:tcPr>
            <w:tcW w:w="1307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97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E7254B" w:rsidRDefault="00E72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Нинся-Хуэйский автономный район</w:t>
            </w:r>
          </w:p>
        </w:tc>
        <w:tc>
          <w:tcPr>
            <w:tcW w:w="1307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97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E7254B" w:rsidRDefault="00E72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Тайвань</w:t>
            </w:r>
          </w:p>
        </w:tc>
        <w:tc>
          <w:tcPr>
            <w:tcW w:w="1307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97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E7254B" w:rsidRDefault="00E72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Цинхай</w:t>
            </w:r>
          </w:p>
        </w:tc>
        <w:tc>
          <w:tcPr>
            <w:tcW w:w="1307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97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E7254B" w:rsidRDefault="00E72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Макао</w:t>
            </w:r>
          </w:p>
        </w:tc>
        <w:tc>
          <w:tcPr>
            <w:tcW w:w="1307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97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254B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E7254B" w:rsidRDefault="00E725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Тибет</w:t>
            </w:r>
          </w:p>
        </w:tc>
        <w:tc>
          <w:tcPr>
            <w:tcW w:w="1307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7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E7254B" w:rsidRDefault="00E7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E7254B" w:rsidRDefault="00E725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B169BB" w:rsidRPr="00517B1C" w:rsidTr="00167B03">
        <w:trPr>
          <w:trHeight w:val="312"/>
        </w:trPr>
        <w:tc>
          <w:tcPr>
            <w:tcW w:w="4202" w:type="dxa"/>
            <w:noWrap/>
            <w:vAlign w:val="center"/>
            <w:hideMark/>
          </w:tcPr>
          <w:p w:rsidR="00B169BB" w:rsidRPr="00517B1C" w:rsidRDefault="00B169BB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07" w:type="dxa"/>
            <w:noWrap/>
            <w:vAlign w:val="bottom"/>
            <w:hideMark/>
          </w:tcPr>
          <w:p w:rsidR="00B169BB" w:rsidRPr="00BD4E16" w:rsidRDefault="00BD4E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80566***</w:t>
            </w:r>
          </w:p>
        </w:tc>
        <w:tc>
          <w:tcPr>
            <w:tcW w:w="1197" w:type="dxa"/>
            <w:noWrap/>
            <w:vAlign w:val="bottom"/>
            <w:hideMark/>
          </w:tcPr>
          <w:p w:rsidR="00B169BB" w:rsidRPr="00BD4E16" w:rsidRDefault="00BD4E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1246" w:type="dxa"/>
            <w:noWrap/>
            <w:vAlign w:val="bottom"/>
            <w:hideMark/>
          </w:tcPr>
          <w:p w:rsidR="00B169BB" w:rsidRPr="00BD4E16" w:rsidRDefault="00BD4E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3015</w:t>
            </w:r>
          </w:p>
        </w:tc>
        <w:tc>
          <w:tcPr>
            <w:tcW w:w="1208" w:type="dxa"/>
            <w:noWrap/>
            <w:vAlign w:val="bottom"/>
            <w:hideMark/>
          </w:tcPr>
          <w:p w:rsidR="00B169BB" w:rsidRPr="00BD4E16" w:rsidRDefault="00BD4E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</w:t>
            </w:r>
          </w:p>
        </w:tc>
      </w:tr>
    </w:tbl>
    <w:p w:rsidR="005F280C" w:rsidRPr="004921D9" w:rsidRDefault="005F280C" w:rsidP="005F280C">
      <w:pPr>
        <w:spacing w:line="276" w:lineRule="auto"/>
        <w:rPr>
          <w:rFonts w:cs="Times New Roman"/>
          <w:b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64197" w:rsidRDefault="00BD4E16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>*** Сумма случаев в регионах КНР по данным университета Джонса Хопкинса (</w:t>
      </w:r>
      <w:r>
        <w:rPr>
          <w:color w:val="000000"/>
          <w:lang w:val="ru-RU"/>
        </w:rPr>
        <w:t>80566</w:t>
      </w:r>
      <w:r>
        <w:rPr>
          <w:rFonts w:cs="Times New Roman"/>
          <w:lang w:val="ru-RU"/>
        </w:rPr>
        <w:t>) отличается от общего числа, опубликованного Государственной Комиссией здравоохраения КНР (</w:t>
      </w:r>
      <w:r>
        <w:rPr>
          <w:color w:val="000000"/>
          <w:lang w:val="ru-RU"/>
        </w:rPr>
        <w:t>80565</w:t>
      </w:r>
      <w:r>
        <w:rPr>
          <w:rFonts w:cs="Times New Roman"/>
          <w:lang w:val="ru-RU"/>
        </w:rPr>
        <w:t>)</w:t>
      </w: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167B03" w:rsidRDefault="00167B03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167B03" w:rsidRDefault="00167B03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B14EC6" w:rsidRDefault="00BD4E16" w:rsidP="00AD4670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4596765" cy="2767965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196" w:rsidRP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Италии </w:t>
      </w:r>
    </w:p>
    <w:p w:rsidR="00D37196" w:rsidRDefault="00D37196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D37196" w:rsidRDefault="00D37196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357353" w:rsidRPr="00F35126" w:rsidRDefault="00357353" w:rsidP="00F35126">
      <w:pPr>
        <w:pStyle w:val="a6"/>
        <w:shd w:val="clear" w:color="auto" w:fill="FFFFFF"/>
        <w:spacing w:before="180" w:line="276" w:lineRule="auto"/>
        <w:ind w:left="0" w:right="-851" w:firstLine="567"/>
        <w:rPr>
          <w:rFonts w:cs="Times New Roman"/>
          <w:lang w:val="ru-RU"/>
        </w:rPr>
      </w:pPr>
      <w:r w:rsidRPr="00F35126">
        <w:rPr>
          <w:rFonts w:cs="Times New Roman"/>
          <w:lang w:val="ru-RU"/>
        </w:rPr>
        <w:t>В Италии случаи регистрируются преимущественно в регионах на севере Италии - Ломбардия (62%), Эмилия-Романья (16,5%) и Венето (13,5%).</w:t>
      </w:r>
    </w:p>
    <w:p w:rsidR="00357353" w:rsidRPr="00F35126" w:rsidRDefault="00357353" w:rsidP="00F35126">
      <w:pPr>
        <w:pStyle w:val="a8"/>
        <w:spacing w:line="276" w:lineRule="auto"/>
        <w:ind w:firstLine="567"/>
        <w:rPr>
          <w:color w:val="000000"/>
        </w:rPr>
      </w:pPr>
      <w:r w:rsidRPr="00F35126">
        <w:rPr>
          <w:color w:val="000000"/>
        </w:rPr>
        <w:t xml:space="preserve">Правительство Италии предприняло ряд мер по ограничению распространения вируса в стране. Приказом министра от 30.01.20 отменены все рейсы из Китая на 90 дней. В аэропортах внедрено использование тепловых сканеров для контроля на рейсах, прибывающих из Китая. Совет министров 31.01.20 объявил чрезвычайное положение на 6 месяцев, а на экстренном заседании 22.02.20 принял декрет о мерах борьбы со вспышкой. В зонах вспышки практически полностью запрещены въезд и выезд. Блокировку обеспечивают военные и правоохранительные органы. На текущий момент ограничительные меры касаются населённых пунктов Ломбардии (Казальпустерленго, Кодоньо, Кастильоне-д'Адда, Фомбьо, Малео, Сомалья, Бертонико, Терранова-дей-Пассерини, Кастелджерундо и Сан-Фьорано, Лоди), а также </w:t>
      </w:r>
      <w:proofErr w:type="gramStart"/>
      <w:r w:rsidRPr="00F35126">
        <w:rPr>
          <w:color w:val="000000"/>
        </w:rPr>
        <w:t>г</w:t>
      </w:r>
      <w:proofErr w:type="gramEnd"/>
      <w:r w:rsidRPr="00F35126">
        <w:rPr>
          <w:color w:val="000000"/>
        </w:rPr>
        <w:t xml:space="preserve">. Во Эуганео в Падуе (Венето). Крупные компании разрешили сотрудникам работать из дома. </w:t>
      </w:r>
      <w:r w:rsidR="00BD4E16">
        <w:rPr>
          <w:color w:val="000000"/>
        </w:rPr>
        <w:t>Принято решение о закрытии школ и университетов до середины марта.</w:t>
      </w: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BD4E16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6120765" cy="2767965"/>
            <wp:effectExtent l="1905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Pr="00AD4670" w:rsidRDefault="00AD4670" w:rsidP="00AD4670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Южной Корее </w:t>
      </w: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F35126" w:rsidP="00F35126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 w:rsidRPr="00F35126">
        <w:rPr>
          <w:rFonts w:cs="Times New Roman"/>
          <w:lang w:val="ru-RU"/>
        </w:rPr>
        <w:t>В Южной Корее наибольшее число случаев зарегистрировано в городе-метрополии Тэгу (7</w:t>
      </w:r>
      <w:r>
        <w:rPr>
          <w:rFonts w:cs="Times New Roman"/>
          <w:lang w:val="ru-RU"/>
        </w:rPr>
        <w:t>5</w:t>
      </w:r>
      <w:r w:rsidRPr="00F35126">
        <w:rPr>
          <w:rFonts w:cs="Times New Roman"/>
          <w:lang w:val="ru-RU"/>
        </w:rPr>
        <w:t>%) и окружающей его провинции Кёнсан-Пукто</w:t>
      </w:r>
      <w:r>
        <w:rPr>
          <w:rFonts w:cs="Times New Roman"/>
          <w:lang w:val="ru-RU"/>
        </w:rPr>
        <w:t xml:space="preserve"> (14%)</w:t>
      </w:r>
      <w:r w:rsidRPr="00F35126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56% всех заболевших входят в кластер, связанный с сектой Синхонджи. </w:t>
      </w:r>
    </w:p>
    <w:p w:rsidR="00AD4670" w:rsidRDefault="00052F9B" w:rsidP="00F35126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Запрет на въезд лиц, побывавших в провинции Хубэй (Китай), введён с 02.02.20 г. Прибывшие из КНР граждане Китая  помещаются под карантин. Правительство рекомендовало гражданам Южной Кореи, прибывшим из КНР, взять 14-дневный отпуск или работать на дому; работникам билетных пропусков, туалетов, общественного транспорта рекомендовано носить маску. </w:t>
      </w:r>
      <w:r w:rsidR="001D403D">
        <w:rPr>
          <w:rFonts w:cs="Times New Roman"/>
          <w:lang w:val="ru-RU"/>
        </w:rPr>
        <w:t xml:space="preserve">Все детские сады и школы в стране отложили начало занятий до 09.03.20. В </w:t>
      </w:r>
      <w:proofErr w:type="gramStart"/>
      <w:r w:rsidR="001D403D">
        <w:rPr>
          <w:rFonts w:cs="Times New Roman"/>
          <w:lang w:val="ru-RU"/>
        </w:rPr>
        <w:t>г</w:t>
      </w:r>
      <w:proofErr w:type="gramEnd"/>
      <w:r w:rsidR="001D403D">
        <w:rPr>
          <w:rFonts w:cs="Times New Roman"/>
          <w:lang w:val="ru-RU"/>
        </w:rPr>
        <w:t xml:space="preserve">. Тэгу приостановлен призыв в армию. </w:t>
      </w:r>
    </w:p>
    <w:p w:rsidR="00052F9B" w:rsidRDefault="00052F9B" w:rsidP="00F35126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b/>
          <w:lang w:val="ru-RU"/>
        </w:rPr>
      </w:pP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BD4E16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5736590" cy="3164205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316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670" w:rsidRPr="00AD4670" w:rsidRDefault="00AD4670" w:rsidP="00AD4670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Иране </w:t>
      </w:r>
    </w:p>
    <w:p w:rsidR="00AD4670" w:rsidRDefault="00AD4670" w:rsidP="00BC011F">
      <w:pPr>
        <w:pStyle w:val="a6"/>
        <w:shd w:val="clear" w:color="auto" w:fill="FFFFFF"/>
        <w:spacing w:before="180" w:line="276" w:lineRule="auto"/>
        <w:ind w:left="0" w:right="-851" w:firstLine="567"/>
        <w:jc w:val="center"/>
        <w:rPr>
          <w:rFonts w:cs="Times New Roman"/>
          <w:b/>
          <w:lang w:val="ru-RU"/>
        </w:rPr>
      </w:pPr>
    </w:p>
    <w:p w:rsidR="00AD4670" w:rsidRDefault="00AD4670" w:rsidP="004B60A5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b/>
          <w:lang w:val="ru-RU"/>
        </w:rPr>
      </w:pPr>
    </w:p>
    <w:p w:rsidR="004B60A5" w:rsidRDefault="004B60A5" w:rsidP="004B60A5">
      <w:pPr>
        <w:pStyle w:val="a6"/>
        <w:shd w:val="clear" w:color="auto" w:fill="FFFFFF"/>
        <w:spacing w:before="180" w:line="276" w:lineRule="auto"/>
        <w:ind w:left="-709" w:right="-851" w:firstLine="1417"/>
        <w:rPr>
          <w:rFonts w:cs="Times New Roman"/>
          <w:lang w:val="ru-RU"/>
        </w:rPr>
      </w:pPr>
      <w:r>
        <w:rPr>
          <w:rFonts w:cs="Times New Roman"/>
          <w:lang w:val="ru-RU"/>
        </w:rPr>
        <w:t>В И</w:t>
      </w:r>
      <w:r w:rsidRPr="004B60A5">
        <w:rPr>
          <w:rFonts w:cs="Times New Roman"/>
          <w:lang w:val="ru-RU"/>
        </w:rPr>
        <w:t xml:space="preserve">ране </w:t>
      </w:r>
      <w:r>
        <w:rPr>
          <w:rFonts w:cs="Times New Roman"/>
          <w:lang w:val="ru-RU"/>
        </w:rPr>
        <w:t xml:space="preserve">большинство случаев зарегистрировано в провинции Тегеран (41%). </w:t>
      </w:r>
    </w:p>
    <w:p w:rsidR="004B60A5" w:rsidRPr="004B60A5" w:rsidRDefault="004B60A5" w:rsidP="004B60A5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 w:rsidR="005A1441">
        <w:rPr>
          <w:rFonts w:cs="Times New Roman"/>
          <w:lang w:val="ru-RU"/>
        </w:rPr>
        <w:t>С 27.02 Иран запретил въе</w:t>
      </w:r>
      <w:proofErr w:type="gramStart"/>
      <w:r w:rsidR="005A1441">
        <w:rPr>
          <w:rFonts w:cs="Times New Roman"/>
          <w:lang w:val="ru-RU"/>
        </w:rPr>
        <w:t>зд в стр</w:t>
      </w:r>
      <w:proofErr w:type="gramEnd"/>
      <w:r w:rsidR="005A1441">
        <w:rPr>
          <w:rFonts w:cs="Times New Roman"/>
          <w:lang w:val="ru-RU"/>
        </w:rPr>
        <w:t xml:space="preserve">ану для граждан Китая. </w:t>
      </w:r>
      <w:r>
        <w:rPr>
          <w:rFonts w:cs="Times New Roman"/>
          <w:lang w:val="ru-RU"/>
        </w:rPr>
        <w:t>В нескольких провинциях закрыты школы и университеты</w:t>
      </w:r>
      <w:r w:rsidR="005A1441">
        <w:rPr>
          <w:rFonts w:cs="Times New Roman"/>
          <w:lang w:val="ru-RU"/>
        </w:rPr>
        <w:t>, отменены спортивные состязания и культурные мероприятия</w:t>
      </w:r>
      <w:r>
        <w:rPr>
          <w:rFonts w:cs="Times New Roman"/>
          <w:lang w:val="ru-RU"/>
        </w:rPr>
        <w:t>. Ограничено посещение некоторых религиозных объектов</w:t>
      </w:r>
      <w:r w:rsidR="005A1441">
        <w:rPr>
          <w:rFonts w:cs="Times New Roman"/>
          <w:lang w:val="ru-RU"/>
        </w:rPr>
        <w:t xml:space="preserve"> в провинции Кум</w:t>
      </w:r>
      <w:r>
        <w:rPr>
          <w:rFonts w:cs="Times New Roman"/>
          <w:lang w:val="ru-RU"/>
        </w:rPr>
        <w:t xml:space="preserve">. </w:t>
      </w: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BD4E16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5133340" cy="3017520"/>
            <wp:effectExtent l="19050" t="0" r="0" b="0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301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670" w:rsidRPr="00AD4670" w:rsidRDefault="00AD4670" w:rsidP="00AD4670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Японии </w:t>
      </w:r>
    </w:p>
    <w:p w:rsidR="00AD4670" w:rsidRP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</w:p>
    <w:p w:rsidR="00AD4670" w:rsidRDefault="00C5781C" w:rsidP="00CC335F">
      <w:pPr>
        <w:pStyle w:val="a6"/>
        <w:shd w:val="clear" w:color="auto" w:fill="FFFFFF"/>
        <w:spacing w:before="180" w:line="276" w:lineRule="auto"/>
        <w:ind w:left="0" w:right="-851" w:firstLine="284"/>
        <w:rPr>
          <w:rFonts w:cs="Times New Roman"/>
          <w:lang w:val="ru-RU"/>
        </w:rPr>
      </w:pPr>
      <w:r w:rsidRPr="00C5781C">
        <w:rPr>
          <w:rFonts w:cs="Times New Roman"/>
          <w:lang w:val="ru-RU"/>
        </w:rPr>
        <w:t xml:space="preserve">В Японии </w:t>
      </w:r>
      <w:r>
        <w:rPr>
          <w:rFonts w:cs="Times New Roman"/>
          <w:lang w:val="ru-RU"/>
        </w:rPr>
        <w:t xml:space="preserve">наибольшее количество случаев зарегистрировано в префектцрах Хоккайдо (29%), </w:t>
      </w:r>
      <w:r w:rsidR="00921B14">
        <w:rPr>
          <w:rFonts w:cs="Times New Roman"/>
          <w:lang w:val="ru-RU"/>
        </w:rPr>
        <w:t xml:space="preserve">Айти (15%). И Токио (15%). </w:t>
      </w:r>
    </w:p>
    <w:p w:rsidR="00921B14" w:rsidRDefault="00921B14" w:rsidP="00CC335F">
      <w:pPr>
        <w:pStyle w:val="a6"/>
        <w:shd w:val="clear" w:color="auto" w:fill="FFFFFF"/>
        <w:spacing w:before="180" w:line="276" w:lineRule="auto"/>
        <w:ind w:left="0" w:right="-851" w:firstLine="284"/>
        <w:rPr>
          <w:rFonts w:cs="Times New Roman"/>
          <w:lang w:val="ru-RU"/>
        </w:rPr>
      </w:pPr>
    </w:p>
    <w:p w:rsidR="00921B14" w:rsidRPr="00C5781C" w:rsidRDefault="00921B14" w:rsidP="00CC335F">
      <w:pPr>
        <w:pStyle w:val="a6"/>
        <w:shd w:val="clear" w:color="auto" w:fill="FFFFFF"/>
        <w:spacing w:before="180" w:line="276" w:lineRule="auto"/>
        <w:ind w:left="0" w:right="-851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 Японии запрещён въезд лиц, находившихся ранее в провинциях Хубэй (с 01.02.20) и Шеньзцян (с 12.02.20) в КНР. В префектуре Хоккайдо введено чрезвычайное положение. Практически все регионы Японии отложили занятия в школах до начала апреля. </w:t>
      </w: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AD4670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2528A5" w:rsidRDefault="002528A5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</w:rPr>
      </w:pPr>
      <w:r w:rsidRPr="004921D9">
        <w:rPr>
          <w:rFonts w:cs="Times New Roman"/>
          <w:b/>
        </w:rPr>
        <w:t xml:space="preserve">Эпидемиологические и клинические характеристики 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</w:rPr>
      </w:pPr>
    </w:p>
    <w:p w:rsidR="00B14EC6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lang w:val="ru-RU"/>
        </w:rPr>
      </w:pPr>
      <w:r w:rsidRPr="004921D9">
        <w:rPr>
          <w:rFonts w:cs="Times New Roman"/>
          <w:b/>
        </w:rPr>
        <w:t xml:space="preserve">Возбудитель – </w:t>
      </w:r>
      <w:r w:rsidRPr="004921D9">
        <w:rPr>
          <w:rFonts w:cs="Times New Roman"/>
        </w:rPr>
        <w:t xml:space="preserve">новый коронавирус </w:t>
      </w:r>
      <w:r w:rsidRPr="004921D9">
        <w:rPr>
          <w:rFonts w:cs="Times New Roman"/>
          <w:b/>
        </w:rPr>
        <w:t xml:space="preserve">SARS-CoV-2 </w:t>
      </w:r>
      <w:r w:rsidRPr="004921D9">
        <w:rPr>
          <w:rFonts w:cs="Times New Roman"/>
        </w:rPr>
        <w:t>(название присвоено Международным комитетом по таксономии вирусов 11.02.20).</w:t>
      </w:r>
      <w:r w:rsidR="00593916">
        <w:rPr>
          <w:rFonts w:cs="Times New Roman"/>
          <w:lang w:val="ru-RU"/>
        </w:rPr>
        <w:t xml:space="preserve"> </w:t>
      </w:r>
      <w:r w:rsidR="00593916">
        <w:rPr>
          <w:rFonts w:cs="Times New Roman"/>
        </w:rPr>
        <w:t>Природный резервуар</w:t>
      </w:r>
      <w:r w:rsidRPr="004921D9">
        <w:rPr>
          <w:rFonts w:cs="Times New Roman"/>
          <w:b/>
        </w:rPr>
        <w:t xml:space="preserve"> </w:t>
      </w:r>
      <w:r w:rsidRPr="004921D9">
        <w:rPr>
          <w:rFonts w:cs="Times New Roman"/>
        </w:rPr>
        <w:t>неизвестен; вероятно, дикие животные (предполагаются летучие мыши).</w:t>
      </w:r>
      <w:r w:rsidR="007932E7">
        <w:rPr>
          <w:rFonts w:cs="Times New Roman"/>
          <w:lang w:val="ru-RU"/>
        </w:rPr>
        <w:t xml:space="preserve"> </w:t>
      </w:r>
      <w:r w:rsidRPr="004921D9">
        <w:rPr>
          <w:rFonts w:cs="Times New Roman"/>
          <w:b/>
        </w:rPr>
        <w:t xml:space="preserve">Источник инфекции -  </w:t>
      </w:r>
      <w:r w:rsidRPr="004921D9">
        <w:rPr>
          <w:rFonts w:cs="Times New Roman"/>
        </w:rPr>
        <w:t>больной человек</w:t>
      </w:r>
      <w:r w:rsidR="00513EEE">
        <w:rPr>
          <w:rFonts w:cs="Times New Roman"/>
          <w:lang w:val="ru-RU"/>
        </w:rPr>
        <w:t>.</w:t>
      </w:r>
    </w:p>
    <w:p w:rsidR="00513EEE" w:rsidRPr="00513EEE" w:rsidRDefault="00513EEE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lang w:val="ru-RU"/>
        </w:rPr>
      </w:pPr>
    </w:p>
    <w:p w:rsidR="00B14EC6" w:rsidRPr="004921D9" w:rsidRDefault="00B14EC6" w:rsidP="007932E7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  <w:b/>
        </w:rPr>
        <w:t xml:space="preserve">Механизмы, пути и факторы передачи – </w:t>
      </w:r>
      <w:r w:rsidRPr="004921D9">
        <w:rPr>
          <w:rFonts w:cs="Times New Roman"/>
        </w:rPr>
        <w:t>основной механизм – аспирационный (воздушно-капельный или воздушно-пылевой путь передачи).</w:t>
      </w:r>
      <w:r w:rsidR="007932E7">
        <w:rPr>
          <w:rFonts w:cs="Times New Roman"/>
          <w:lang w:val="ru-RU"/>
        </w:rPr>
        <w:t xml:space="preserve"> </w:t>
      </w:r>
      <w:r w:rsidRPr="004921D9">
        <w:rPr>
          <w:rFonts w:cs="Times New Roman"/>
        </w:rPr>
        <w:t>Реализуется несколько механизмов передачи: аэрогенный механизм (воздушно-капельный, воздушно-пылевой пути передачи); фекально-оральный механизм; контактный механизм передачи. Существует потенциальный риск передачи инфекции коронавируса нового типа от матери к ребенку.</w:t>
      </w:r>
    </w:p>
    <w:p w:rsidR="00513EEE" w:rsidRPr="00513EEE" w:rsidRDefault="00B14EC6" w:rsidP="00513EEE">
      <w:pPr>
        <w:numPr>
          <w:ilvl w:val="0"/>
          <w:numId w:val="2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513EEE">
        <w:rPr>
          <w:rFonts w:cs="Times New Roman"/>
        </w:rPr>
        <w:t>Положительные результаты на новый коронавирус получены при ПЦР-исследовании фекалий больных, образцов с дверной ручки дома заболевшего</w:t>
      </w:r>
      <w:r w:rsidR="00513EEE" w:rsidRPr="00513EEE">
        <w:rPr>
          <w:rFonts w:cs="Times New Roman"/>
          <w:lang w:val="ru-RU"/>
        </w:rPr>
        <w:t>,</w:t>
      </w:r>
      <w:r w:rsidRPr="00513EEE">
        <w:rPr>
          <w:rFonts w:cs="Times New Roman"/>
        </w:rPr>
        <w:t xml:space="preserve"> также сообщается, что вирусом можно заразиться через клавиатуру или мобильные телефоны. Вирус способен сохранять жизнеспособность на поверхностях в течение нескольких часов, а при температуре 20</w:t>
      </w:r>
      <w:r w:rsidRPr="00513EEE">
        <w:rPr>
          <w:rFonts w:cs="Times New Roman"/>
          <w:vertAlign w:val="superscript"/>
        </w:rPr>
        <w:t>0</w:t>
      </w:r>
      <w:r w:rsidRPr="00513EEE">
        <w:rPr>
          <w:rFonts w:cs="Times New Roman"/>
        </w:rPr>
        <w:t>С и влажности 40-50% до 5 дней (материалы пресс-конференции правительства провинции Хубей от 03.02.20).</w:t>
      </w:r>
    </w:p>
    <w:p w:rsidR="00513EEE" w:rsidRPr="00513EEE" w:rsidRDefault="00513EEE" w:rsidP="00513EEE">
      <w:pPr>
        <w:numPr>
          <w:ilvl w:val="0"/>
          <w:numId w:val="2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513EEE">
        <w:rPr>
          <w:rFonts w:cs="Times New Roman"/>
        </w:rPr>
        <w:t xml:space="preserve">По данным </w:t>
      </w:r>
      <w:r w:rsidRPr="00513EEE">
        <w:rPr>
          <w:rFonts w:cs="Times New Roman"/>
          <w:lang w:val="ru-RU"/>
        </w:rPr>
        <w:t>Государственной Комиссии здравоохранения</w:t>
      </w:r>
      <w:r>
        <w:rPr>
          <w:rFonts w:cs="Times New Roman"/>
          <w:lang w:val="ru-RU"/>
        </w:rPr>
        <w:t xml:space="preserve"> КНР</w:t>
      </w:r>
      <w:r w:rsidRPr="00513EEE">
        <w:rPr>
          <w:rFonts w:cs="Times New Roman"/>
        </w:rPr>
        <w:t xml:space="preserve"> более 83% массовых заражений коронавирусом происходят в семьях заболевших, остальные - в медицинских учреждениях, службах питания, супермаркетах и торговых центрах, предприятиях, транспортных средствах, домах престарелых и школах.</w:t>
      </w:r>
    </w:p>
    <w:p w:rsidR="00513EEE" w:rsidRPr="00472D84" w:rsidRDefault="00513EEE" w:rsidP="00513EEE">
      <w:pPr>
        <w:adjustRightInd w:val="0"/>
        <w:spacing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adjustRightInd w:val="0"/>
        <w:spacing w:before="180"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r w:rsidRPr="004921D9">
        <w:rPr>
          <w:rFonts w:cs="Times New Roman"/>
          <w:b/>
        </w:rPr>
        <w:t xml:space="preserve">Инкубационный период </w:t>
      </w:r>
    </w:p>
    <w:p w:rsidR="00B14EC6" w:rsidRPr="004921D9" w:rsidRDefault="00B14EC6" w:rsidP="00B14EC6">
      <w:pPr>
        <w:spacing w:line="276" w:lineRule="auto"/>
        <w:rPr>
          <w:rFonts w:cs="Times New Roman"/>
        </w:rPr>
      </w:pPr>
    </w:p>
    <w:p w:rsidR="00B14EC6" w:rsidRPr="004921D9" w:rsidRDefault="00B14EC6" w:rsidP="00B14EC6">
      <w:pPr>
        <w:spacing w:line="276" w:lineRule="auto"/>
        <w:jc w:val="both"/>
        <w:rPr>
          <w:rFonts w:cs="Times New Roman"/>
        </w:rPr>
      </w:pPr>
      <w:r w:rsidRPr="004921D9">
        <w:rPr>
          <w:rFonts w:cs="Times New Roman"/>
        </w:rPr>
        <w:t>Сообщалось о сроках инкубационного периода от 1 до 17 дней</w:t>
      </w:r>
      <w:r w:rsidR="00831787">
        <w:rPr>
          <w:rFonts w:cs="Times New Roman"/>
          <w:lang w:val="ru-RU"/>
        </w:rPr>
        <w:t xml:space="preserve"> (24 в одном случае наблюдения)</w:t>
      </w:r>
      <w:r w:rsidRPr="004921D9">
        <w:rPr>
          <w:rFonts w:cs="Times New Roman"/>
        </w:rPr>
        <w:t xml:space="preserve">. Не исключена возможность заражения от больного в инкубационном периоде. </w:t>
      </w:r>
      <w:r w:rsidRPr="005977DE">
        <w:rPr>
          <w:rFonts w:cs="Times New Roman"/>
          <w:lang w:val="ru-RU"/>
        </w:rPr>
        <w:t>В настоящий момент</w:t>
      </w:r>
      <w:r w:rsidRPr="005977DE">
        <w:rPr>
          <w:rFonts w:cs="Times New Roman"/>
        </w:rPr>
        <w:t xml:space="preserve"> ВОЗ рассматривает</w:t>
      </w:r>
      <w:r w:rsidRPr="005977DE">
        <w:rPr>
          <w:rFonts w:cs="Times New Roman"/>
          <w:lang w:val="ru-RU"/>
        </w:rPr>
        <w:t xml:space="preserve"> сроки инкубационного периода</w:t>
      </w:r>
      <w:r w:rsidRPr="005977DE">
        <w:rPr>
          <w:rFonts w:cs="Times New Roman"/>
        </w:rPr>
        <w:t xml:space="preserve"> в рамках от 1 до 14 дней</w:t>
      </w:r>
      <w:r w:rsidR="007932E7">
        <w:rPr>
          <w:rFonts w:cs="Times New Roman"/>
          <w:lang w:val="ru-RU"/>
        </w:rPr>
        <w:t xml:space="preserve"> (средний инкубационный период 5-6 дней)</w:t>
      </w:r>
      <w:r w:rsidRPr="005977DE">
        <w:rPr>
          <w:rFonts w:cs="Times New Roman"/>
        </w:rPr>
        <w:t>.</w:t>
      </w:r>
    </w:p>
    <w:p w:rsidR="00B14EC6" w:rsidRPr="004921D9" w:rsidRDefault="00B14EC6" w:rsidP="00B14EC6">
      <w:pPr>
        <w:spacing w:line="276" w:lineRule="auto"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r w:rsidRPr="004921D9">
        <w:rPr>
          <w:rFonts w:cs="Times New Roman"/>
          <w:b/>
        </w:rPr>
        <w:t>Клиническая картина</w:t>
      </w:r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jc w:val="both"/>
        <w:rPr>
          <w:rFonts w:cs="Times New Roman"/>
        </w:rPr>
      </w:pPr>
      <w:r w:rsidRPr="003244BA">
        <w:rPr>
          <w:rFonts w:cs="Times New Roman"/>
        </w:rPr>
        <w:t>Ведущие симптомы: (по анализу данных научной литературы) повышение температуры тела (чаще 38-39° С) в &gt; 90 % случаев; кашель (сухой или с небольшим количеством мокроты) в 80 % случаев; ощущение сдавленности в грудной клетке в &gt; 20 % случаев; одышка в 15 % случаях; миалгия, головная боль.</w:t>
      </w:r>
      <w:r w:rsidRPr="003244BA">
        <w:rPr>
          <w:rFonts w:cs="Times New Roman"/>
          <w:lang w:val="ru-RU"/>
        </w:rPr>
        <w:t xml:space="preserve"> </w:t>
      </w:r>
      <w:r w:rsidRPr="003244BA">
        <w:rPr>
          <w:rFonts w:cs="Times New Roman"/>
        </w:rPr>
        <w:t>Сообщается о регистрации случаев с нетипичным началом заболевания: симптомы со стороны ЖКТ (диарея, тошнота, рвота, снижение аппетита), нервной системы (ментальные расстройства, головная боль), сердечно-сосудистой системы (учащённое сердцебиение, дискомфорт в грудной клетке).</w:t>
      </w:r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rPr>
          <w:rFonts w:cs="Times New Roman"/>
        </w:rPr>
      </w:pPr>
      <w:r w:rsidRPr="00A275A2">
        <w:rPr>
          <w:rFonts w:cs="Times New Roman"/>
        </w:rPr>
        <w:t xml:space="preserve">Средний срок </w:t>
      </w:r>
      <w:r w:rsidR="007932E7">
        <w:rPr>
          <w:rFonts w:cs="Times New Roman"/>
          <w:lang w:val="ru-RU"/>
        </w:rPr>
        <w:t xml:space="preserve">от начала симптомов </w:t>
      </w:r>
      <w:r w:rsidRPr="00A275A2">
        <w:rPr>
          <w:rFonts w:cs="Times New Roman"/>
          <w:lang w:val="ru-RU"/>
        </w:rPr>
        <w:t xml:space="preserve">до </w:t>
      </w:r>
      <w:r w:rsidRPr="00A275A2">
        <w:rPr>
          <w:rFonts w:cs="Times New Roman"/>
        </w:rPr>
        <w:t xml:space="preserve">госпитализации </w:t>
      </w:r>
      <w:r w:rsidR="007932E7">
        <w:rPr>
          <w:rFonts w:cs="Times New Roman"/>
        </w:rPr>
        <w:t>–</w:t>
      </w:r>
      <w:r w:rsidRPr="00A275A2">
        <w:rPr>
          <w:rFonts w:cs="Times New Roman"/>
          <w:lang w:val="ru-RU"/>
        </w:rPr>
        <w:t xml:space="preserve"> </w:t>
      </w:r>
      <w:r w:rsidR="007932E7">
        <w:rPr>
          <w:rFonts w:cs="Times New Roman"/>
          <w:lang w:val="ru-RU"/>
        </w:rPr>
        <w:t>от 12</w:t>
      </w:r>
      <w:r w:rsidRPr="00A275A2">
        <w:rPr>
          <w:rFonts w:cs="Times New Roman"/>
        </w:rPr>
        <w:t xml:space="preserve"> дней</w:t>
      </w:r>
      <w:r w:rsidR="007932E7">
        <w:rPr>
          <w:rFonts w:cs="Times New Roman"/>
          <w:lang w:val="ru-RU"/>
        </w:rPr>
        <w:t xml:space="preserve"> в начале января до 3 дней </w:t>
      </w:r>
      <w:r w:rsidRPr="00A275A2">
        <w:rPr>
          <w:rFonts w:cs="Times New Roman"/>
        </w:rPr>
        <w:t xml:space="preserve"> </w:t>
      </w:r>
      <w:r w:rsidR="007932E7">
        <w:rPr>
          <w:rFonts w:cs="Times New Roman"/>
          <w:lang w:val="ru-RU"/>
        </w:rPr>
        <w:t xml:space="preserve">в нчалае февраля </w:t>
      </w:r>
      <w:r w:rsidRPr="00A275A2">
        <w:rPr>
          <w:rFonts w:cs="Times New Roman"/>
        </w:rPr>
        <w:t>(по данным ВОЗ).</w:t>
      </w:r>
      <w:r w:rsidRPr="00A275A2">
        <w:rPr>
          <w:rFonts w:cs="Times New Roman"/>
          <w:lang w:val="ru-RU"/>
        </w:rPr>
        <w:t xml:space="preserve"> Также</w:t>
      </w:r>
      <w:r w:rsidRPr="00B86DB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по данным ВОЗ </w:t>
      </w:r>
      <w:r w:rsidRPr="00B86DBA">
        <w:rPr>
          <w:rFonts w:cs="Times New Roman"/>
          <w:lang w:val="ru-RU"/>
        </w:rPr>
        <w:t>время выздоровления для случаев с лёгким течением  составляет около 2 недель, для случаев с тяжёлым течением  - от 3 до 6 недель.</w:t>
      </w:r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rPr>
          <w:rFonts w:cs="Times New Roman"/>
        </w:rPr>
      </w:pPr>
      <w:r w:rsidRPr="003244BA">
        <w:rPr>
          <w:rFonts w:cs="Times New Roman"/>
        </w:rPr>
        <w:t xml:space="preserve">Летальные случаи ассоциированы с возрастом пациентов </w:t>
      </w:r>
      <w:r w:rsidRPr="003244BA">
        <w:rPr>
          <w:rFonts w:cs="Times New Roman"/>
          <w:b/>
        </w:rPr>
        <w:t>&gt;</w:t>
      </w:r>
      <w:r w:rsidRPr="003244BA">
        <w:rPr>
          <w:rFonts w:cs="Times New Roman"/>
        </w:rPr>
        <w:t>60 лет, как правило, при тяжелой сопутствующей патологии.</w:t>
      </w:r>
      <w:r w:rsidRPr="003244BA">
        <w:rPr>
          <w:rFonts w:cs="Times New Roman"/>
          <w:lang w:val="ru-RU"/>
        </w:rPr>
        <w:t xml:space="preserve"> </w:t>
      </w:r>
      <w:r w:rsidRPr="003244BA">
        <w:rPr>
          <w:rFonts w:cs="Times New Roman"/>
        </w:rPr>
        <w:t>Доля больных с тяжелым клиническим течением составляет 14-20%.</w:t>
      </w:r>
      <w:r w:rsidRPr="003244B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У детей заболевание протекает в более лёгкой форме. </w:t>
      </w:r>
      <w:r w:rsidRPr="003244BA">
        <w:rPr>
          <w:rFonts w:cs="Times New Roman"/>
          <w:lang w:val="ru-RU"/>
        </w:rPr>
        <w:t xml:space="preserve">В отчёте ВОЗ от 19.02.20 указано, что ВОЗ взаимодействует с большой сетью исследователей, занимающихся статистическим и математическим моделированием. По их оценке истинная летальность </w:t>
      </w:r>
      <w:r w:rsidRPr="003244BA">
        <w:rPr>
          <w:rFonts w:cs="Times New Roman"/>
          <w:lang w:val="en-US"/>
        </w:rPr>
        <w:t>COVID</w:t>
      </w:r>
      <w:r w:rsidRPr="003244BA">
        <w:rPr>
          <w:rFonts w:cs="Times New Roman"/>
          <w:lang w:val="ru-RU"/>
        </w:rPr>
        <w:t xml:space="preserve">-19 составляет 0,3-1%, однако без серологических исследований населения говорить о более точных оценках рано. </w:t>
      </w:r>
    </w:p>
    <w:p w:rsidR="00B14EC6" w:rsidRPr="00831787" w:rsidRDefault="00B14EC6" w:rsidP="00B14EC6">
      <w:pPr>
        <w:pStyle w:val="a6"/>
        <w:numPr>
          <w:ilvl w:val="0"/>
          <w:numId w:val="9"/>
        </w:numPr>
        <w:shd w:val="clear" w:color="auto" w:fill="FFFFFF"/>
        <w:spacing w:before="180" w:line="276" w:lineRule="auto"/>
        <w:ind w:left="0" w:firstLine="0"/>
        <w:jc w:val="both"/>
        <w:rPr>
          <w:rFonts w:cs="Times New Roman"/>
          <w:b/>
        </w:rPr>
      </w:pPr>
      <w:r w:rsidRPr="00831787">
        <w:rPr>
          <w:rFonts w:cs="Times New Roman"/>
          <w:lang w:val="ru-RU"/>
        </w:rPr>
        <w:t xml:space="preserve">В КНР зафиксированы случаи, когда у </w:t>
      </w:r>
      <w:r w:rsidR="00831787" w:rsidRPr="00831787">
        <w:rPr>
          <w:rFonts w:cs="Times New Roman"/>
          <w:lang w:val="ru-RU"/>
        </w:rPr>
        <w:t xml:space="preserve">выписанных </w:t>
      </w:r>
      <w:r w:rsidRPr="00831787">
        <w:rPr>
          <w:rFonts w:cs="Times New Roman"/>
          <w:lang w:val="ru-RU"/>
        </w:rPr>
        <w:t xml:space="preserve">пациентов с отрицательными результатами теста на коронавирус, впоследствии тест снова показывал положительный результат. Это объясняется несовершенством тестов, возможными ошибками лаборантов и особенностями организма конкретных пациентов. При этом нельзя точно сказать, идет ли речь о рецидиве заболевания или реинфекции. 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  <w:b/>
        </w:rPr>
        <w:t>Лабораторная диагностика</w:t>
      </w:r>
      <w:r w:rsidRPr="004921D9">
        <w:rPr>
          <w:rFonts w:cs="Times New Roman"/>
        </w:rPr>
        <w:t xml:space="preserve"> </w:t>
      </w:r>
    </w:p>
    <w:p w:rsidR="007759BE" w:rsidRPr="007759BE" w:rsidRDefault="00831787" w:rsidP="00831787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cs="Times New Roman"/>
        </w:rPr>
      </w:pPr>
      <w:r w:rsidRPr="00831787">
        <w:rPr>
          <w:rFonts w:cs="Times New Roman"/>
        </w:rPr>
        <w:t xml:space="preserve">В настоящее время имеется информация о </w:t>
      </w:r>
      <w:r w:rsidR="007759BE">
        <w:rPr>
          <w:rFonts w:cs="Times New Roman"/>
          <w:lang w:val="ru-RU"/>
        </w:rPr>
        <w:t xml:space="preserve">разработке </w:t>
      </w:r>
      <w:r w:rsidRPr="00831787">
        <w:rPr>
          <w:rFonts w:cs="Times New Roman"/>
        </w:rPr>
        <w:t>тест-систем для выявления РНК вируса 2019-nCoV методом ПЦР</w:t>
      </w:r>
      <w:r w:rsidR="007759BE">
        <w:rPr>
          <w:rFonts w:cs="Times New Roman"/>
          <w:lang w:val="ru-RU"/>
        </w:rPr>
        <w:t xml:space="preserve"> в следующих организациях:</w:t>
      </w:r>
    </w:p>
    <w:p w:rsidR="007759BE" w:rsidRPr="007759BE" w:rsidRDefault="00831787" w:rsidP="007759BE">
      <w:pPr>
        <w:spacing w:line="276" w:lineRule="auto"/>
        <w:contextualSpacing/>
        <w:jc w:val="both"/>
        <w:rPr>
          <w:rFonts w:cs="Times New Roman"/>
          <w:lang w:val="ru-RU"/>
        </w:rPr>
      </w:pPr>
      <w:r>
        <w:rPr>
          <w:rFonts w:cs="Times New Roman"/>
        </w:rPr>
        <w:t xml:space="preserve">1) </w:t>
      </w:r>
      <w:r w:rsidR="007759BE" w:rsidRPr="00831787">
        <w:rPr>
          <w:rFonts w:cs="Times New Roman"/>
        </w:rPr>
        <w:t>ГНЦ ВБ «Вектор</w:t>
      </w:r>
      <w:r w:rsidR="00C16001">
        <w:rPr>
          <w:rFonts w:cs="Times New Roman"/>
          <w:lang w:val="ru-RU"/>
        </w:rPr>
        <w:t>» Роспотребнадзора</w:t>
      </w:r>
      <w:r w:rsidR="007759BE">
        <w:rPr>
          <w:rFonts w:cs="Times New Roman"/>
          <w:lang w:val="ru-RU"/>
        </w:rPr>
        <w:t xml:space="preserve"> (Россия)</w:t>
      </w:r>
    </w:p>
    <w:p w:rsidR="007759BE" w:rsidRPr="00831787" w:rsidRDefault="00831787" w:rsidP="007759BE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2) </w:t>
      </w:r>
      <w:r w:rsidR="007759BE">
        <w:rPr>
          <w:rFonts w:cs="Times New Roman"/>
        </w:rPr>
        <w:t>CDC КНР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3) </w:t>
      </w:r>
      <w:r w:rsidR="007759BE">
        <w:rPr>
          <w:rFonts w:cs="Times New Roman"/>
        </w:rPr>
        <w:t>CDC США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4)</w:t>
      </w:r>
      <w:r w:rsidR="007759BE" w:rsidRPr="007759BE">
        <w:rPr>
          <w:rFonts w:cs="Times New Roman"/>
        </w:rPr>
        <w:t xml:space="preserve"> </w:t>
      </w:r>
      <w:r w:rsidR="007759BE">
        <w:rPr>
          <w:rFonts w:cs="Times New Roman"/>
        </w:rPr>
        <w:t>Университет Гонконга</w:t>
      </w:r>
    </w:p>
    <w:p w:rsidR="00831787" w:rsidRPr="00C16001" w:rsidRDefault="00831787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 xml:space="preserve">5) </w:t>
      </w:r>
      <w:r w:rsidR="007759BE">
        <w:rPr>
          <w:rFonts w:cs="Times New Roman"/>
        </w:rPr>
        <w:t>«Altona Diagnostics» (Германия)</w:t>
      </w:r>
    </w:p>
    <w:p w:rsidR="00831787" w:rsidRPr="007759BE" w:rsidRDefault="007759BE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6) «BGI Group» (КНР)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7) Гонконгский</w:t>
      </w:r>
      <w:r w:rsidR="007759BE">
        <w:rPr>
          <w:rFonts w:cs="Times New Roman"/>
        </w:rPr>
        <w:t xml:space="preserve"> Университет науки и технологий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8) «Novacyt/Primerdesign» (Великоб</w:t>
      </w:r>
      <w:r w:rsidR="007759BE">
        <w:rPr>
          <w:rFonts w:cs="Times New Roman"/>
        </w:rPr>
        <w:t>ритания/Франция)</w:t>
      </w:r>
    </w:p>
    <w:p w:rsidR="00831787" w:rsidRPr="00C16001" w:rsidRDefault="00831787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>9) «</w:t>
      </w:r>
      <w:r w:rsidR="007759BE">
        <w:rPr>
          <w:rFonts w:cs="Times New Roman"/>
        </w:rPr>
        <w:t>Thermo Fisher Scientific» (США)</w:t>
      </w:r>
    </w:p>
    <w:p w:rsidR="00831787" w:rsidRPr="00C16001" w:rsidRDefault="007759BE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10) «Qiagen» (Германия)</w:t>
      </w:r>
    </w:p>
    <w:p w:rsidR="00831787" w:rsidRPr="00C16001" w:rsidRDefault="007759BE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11) «Biomeme» (США)</w:t>
      </w:r>
    </w:p>
    <w:p w:rsidR="007759BE" w:rsidRPr="00C16001" w:rsidRDefault="00831787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>12) «TIB Molbiol» (Германия)</w:t>
      </w:r>
    </w:p>
    <w:p w:rsidR="00831787" w:rsidRPr="007759BE" w:rsidRDefault="007759BE" w:rsidP="00831787">
      <w:pPr>
        <w:spacing w:line="276" w:lineRule="auto"/>
        <w:contextualSpacing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13) </w:t>
      </w:r>
      <w:r>
        <w:rPr>
          <w:rFonts w:cs="Times New Roman"/>
        </w:rPr>
        <w:t>«Amoy Diagnostics» (КНР)</w:t>
      </w:r>
      <w:r w:rsidR="00831787" w:rsidRPr="00831787">
        <w:rPr>
          <w:rFonts w:cs="Times New Roman"/>
        </w:rPr>
        <w:t>.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831787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 xml:space="preserve">Согласно сообщению ИА </w:t>
      </w:r>
      <w:r w:rsidRPr="004921D9">
        <w:rPr>
          <w:rFonts w:cs="Times New Roman"/>
          <w:lang w:val="en-US"/>
        </w:rPr>
        <w:t>Sina</w:t>
      </w:r>
      <w:r w:rsidRPr="004921D9">
        <w:rPr>
          <w:rFonts w:cs="Times New Roman"/>
        </w:rPr>
        <w:t xml:space="preserve"> (КНР) от 08.02.20 китайские врачи отмечают возможность высокого числа ложноотрицательных результатов при исследовании на новый коронавирус.  По оценке академика </w:t>
      </w:r>
      <w:r w:rsidRPr="004921D9">
        <w:rPr>
          <w:rFonts w:cs="Times New Roman"/>
          <w:lang w:val="en-US"/>
        </w:rPr>
        <w:t>Wang</w:t>
      </w:r>
      <w:r w:rsidRPr="004921D9">
        <w:rPr>
          <w:rFonts w:cs="Times New Roman"/>
        </w:rPr>
        <w:t xml:space="preserve"> </w:t>
      </w:r>
      <w:r w:rsidRPr="004921D9">
        <w:rPr>
          <w:rFonts w:cs="Times New Roman"/>
          <w:lang w:val="en-US"/>
        </w:rPr>
        <w:t>Chen</w:t>
      </w:r>
      <w:r w:rsidRPr="004921D9">
        <w:rPr>
          <w:rFonts w:cs="Times New Roman"/>
        </w:rPr>
        <w:t xml:space="preserve"> положительный результат при лабораторном исследовании регистрируется только у 30-50% от истинного числа заболевших. Это обусловлено тем, что вероятность обнаружения вируса выше всего при исследовании смывов с нижних дыхательных путей, меньше при исследовании мокроты и ниже всего при исследовании мазков с глотки. Также в настоящее время из-за повышенного спроса установлен «особый порядок подтверждения качества» для диагностических наборов, что сказывается на их чувствительности.</w:t>
      </w:r>
      <w:r>
        <w:rPr>
          <w:rFonts w:cs="Times New Roman"/>
          <w:lang w:val="ru-RU"/>
        </w:rPr>
        <w:t xml:space="preserve"> 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</w:p>
    <w:p w:rsidR="00B14EC6" w:rsidRPr="003C111B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  <w:lang w:val="ru-RU"/>
        </w:rPr>
      </w:pPr>
      <w:r w:rsidRPr="004921D9">
        <w:rPr>
          <w:rFonts w:cs="Times New Roman"/>
          <w:b/>
        </w:rPr>
        <w:t>Лечение</w:t>
      </w:r>
      <w:r>
        <w:rPr>
          <w:rFonts w:cs="Times New Roman"/>
          <w:b/>
          <w:lang w:val="ru-RU"/>
        </w:rPr>
        <w:t xml:space="preserve"> </w:t>
      </w:r>
    </w:p>
    <w:p w:rsidR="00831787" w:rsidRDefault="00831787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lang w:val="ru-RU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Этиотропная терапия – отсутствует, используются симптоматическая терапия и препараты против РНК-содержащих вирусов.</w:t>
      </w:r>
    </w:p>
    <w:p w:rsidR="00B14EC6" w:rsidRDefault="00B14EC6" w:rsidP="00B14EC6">
      <w:pPr>
        <w:numPr>
          <w:ilvl w:val="0"/>
          <w:numId w:val="8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</w:rPr>
      </w:pPr>
      <w:r w:rsidRPr="00130798">
        <w:rPr>
          <w:rFonts w:cs="Times New Roman"/>
        </w:rPr>
        <w:t>Изучаются возможности применения противовирусных средств широкого действия, среди которы</w:t>
      </w:r>
      <w:r>
        <w:rPr>
          <w:rFonts w:cs="Times New Roman"/>
        </w:rPr>
        <w:t xml:space="preserve">х </w:t>
      </w:r>
      <w:r>
        <w:rPr>
          <w:rFonts w:cs="Times New Roman"/>
          <w:lang w:val="ru-RU"/>
        </w:rPr>
        <w:t>Р</w:t>
      </w:r>
      <w:r>
        <w:rPr>
          <w:rFonts w:cs="Times New Roman"/>
        </w:rPr>
        <w:t>емдесивир</w:t>
      </w:r>
      <w:r w:rsidRPr="00130798">
        <w:rPr>
          <w:rFonts w:cs="Times New Roman"/>
        </w:rPr>
        <w:t xml:space="preserve">, ингибиторы РНК-полимеразы, </w:t>
      </w:r>
      <w:r>
        <w:rPr>
          <w:rFonts w:cs="Times New Roman"/>
          <w:lang w:val="ru-RU"/>
        </w:rPr>
        <w:t>Л</w:t>
      </w:r>
      <w:r w:rsidRPr="00130798">
        <w:rPr>
          <w:rFonts w:cs="Times New Roman"/>
        </w:rPr>
        <w:t xml:space="preserve">опинавир и </w:t>
      </w:r>
      <w:r>
        <w:rPr>
          <w:rFonts w:cs="Times New Roman"/>
          <w:lang w:val="ru-RU"/>
        </w:rPr>
        <w:t>Р</w:t>
      </w:r>
      <w:r w:rsidRPr="00130798">
        <w:rPr>
          <w:rFonts w:cs="Times New Roman"/>
        </w:rPr>
        <w:t xml:space="preserve">итонавир и </w:t>
      </w:r>
      <w:r>
        <w:rPr>
          <w:rFonts w:cs="Times New Roman"/>
          <w:lang w:val="ru-RU"/>
        </w:rPr>
        <w:t>И</w:t>
      </w:r>
      <w:r w:rsidRPr="00130798">
        <w:rPr>
          <w:rFonts w:cs="Times New Roman"/>
        </w:rPr>
        <w:t>нтерферон</w:t>
      </w:r>
      <w:r>
        <w:rPr>
          <w:rFonts w:cs="Times New Roman"/>
          <w:lang w:val="ru-RU"/>
        </w:rPr>
        <w:t xml:space="preserve"> </w:t>
      </w:r>
      <w:r w:rsidRPr="00130798">
        <w:rPr>
          <w:rFonts w:cs="Times New Roman"/>
        </w:rPr>
        <w:t xml:space="preserve">бета. </w:t>
      </w:r>
    </w:p>
    <w:p w:rsidR="00B14EC6" w:rsidRPr="004921D9" w:rsidRDefault="00B14EC6" w:rsidP="00B14EC6">
      <w:pPr>
        <w:numPr>
          <w:ilvl w:val="0"/>
          <w:numId w:val="8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Министерство</w:t>
      </w:r>
      <w:r w:rsidR="00DD0B57">
        <w:rPr>
          <w:rFonts w:cs="Times New Roman"/>
          <w:lang w:val="ru-RU"/>
        </w:rPr>
        <w:t xml:space="preserve"> здравоохранения </w:t>
      </w:r>
      <w:r w:rsidRPr="004921D9">
        <w:rPr>
          <w:rFonts w:cs="Times New Roman"/>
        </w:rPr>
        <w:t xml:space="preserve"> РФ в качестве этиотропной терапии рекомендовало использовать препараты: рибавирин, рекомбинантный интерферон бета-1b и лопинавир/ритонавир.</w:t>
      </w: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B14EC6">
      <w:pPr>
        <w:spacing w:line="276" w:lineRule="auto"/>
        <w:contextualSpacing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r w:rsidRPr="004921D9">
        <w:rPr>
          <w:rFonts w:cs="Times New Roman"/>
          <w:b/>
        </w:rPr>
        <w:t>Медицинское и противоэпидемическое обеспечение г. Ухань и КНР в целом</w:t>
      </w:r>
    </w:p>
    <w:p w:rsidR="00B14EC6" w:rsidRPr="004921D9" w:rsidRDefault="00B14EC6" w:rsidP="00B14EC6">
      <w:pPr>
        <w:numPr>
          <w:ilvl w:val="0"/>
          <w:numId w:val="5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По сообщени</w:t>
      </w:r>
      <w:r>
        <w:rPr>
          <w:rFonts w:cs="Times New Roman"/>
          <w:lang w:val="ru-RU"/>
        </w:rPr>
        <w:t>ям от 15.02.20</w:t>
      </w:r>
      <w:r w:rsidRPr="004921D9">
        <w:rPr>
          <w:rFonts w:cs="Times New Roman"/>
        </w:rPr>
        <w:t xml:space="preserve"> </w:t>
      </w:r>
      <w:r>
        <w:rPr>
          <w:rFonts w:cs="Times New Roman"/>
          <w:lang w:val="ru-RU"/>
        </w:rPr>
        <w:t>б</w:t>
      </w:r>
      <w:r w:rsidRPr="004921D9">
        <w:rPr>
          <w:rFonts w:cs="Times New Roman"/>
        </w:rPr>
        <w:t>олее 25 000 медработников прибыли в провинцию Хубэй из других регионов.</w:t>
      </w:r>
      <w:r>
        <w:rPr>
          <w:rFonts w:cs="Times New Roman"/>
          <w:lang w:val="ru-RU"/>
        </w:rPr>
        <w:t xml:space="preserve"> </w:t>
      </w:r>
    </w:p>
    <w:p w:rsidR="00B14EC6" w:rsidRPr="00A673D4" w:rsidRDefault="00B14EC6" w:rsidP="00B14EC6">
      <w:pPr>
        <w:numPr>
          <w:ilvl w:val="0"/>
          <w:numId w:val="5"/>
        </w:numPr>
        <w:shd w:val="clear" w:color="auto" w:fill="FFFFFF"/>
        <w:adjustRightInd w:val="0"/>
        <w:spacing w:after="300" w:line="276" w:lineRule="auto"/>
        <w:ind w:left="0" w:firstLine="0"/>
        <w:contextualSpacing/>
        <w:jc w:val="both"/>
        <w:rPr>
          <w:rFonts w:eastAsia="Times New Roman" w:cs="Times New Roman"/>
          <w:b/>
        </w:rPr>
      </w:pPr>
      <w:r w:rsidRPr="00A673D4">
        <w:rPr>
          <w:rFonts w:cs="Times New Roman"/>
        </w:rPr>
        <w:t xml:space="preserve">В г. Ухань </w:t>
      </w:r>
      <w:r w:rsidRPr="00A673D4">
        <w:rPr>
          <w:rFonts w:cs="Times New Roman"/>
          <w:lang w:val="ru-RU"/>
        </w:rPr>
        <w:t>больных принимают</w:t>
      </w:r>
      <w:r w:rsidRPr="00A673D4">
        <w:rPr>
          <w:rFonts w:cs="Times New Roman"/>
        </w:rPr>
        <w:t xml:space="preserve"> </w:t>
      </w:r>
      <w:r w:rsidRPr="00A673D4">
        <w:rPr>
          <w:rFonts w:cs="Times New Roman"/>
          <w:lang w:val="ru-RU"/>
        </w:rPr>
        <w:t>23</w:t>
      </w:r>
      <w:r w:rsidRPr="00A673D4">
        <w:rPr>
          <w:rFonts w:cs="Times New Roman"/>
        </w:rPr>
        <w:t xml:space="preserve"> госпитал</w:t>
      </w:r>
      <w:r w:rsidRPr="00A673D4">
        <w:rPr>
          <w:rFonts w:cs="Times New Roman"/>
          <w:lang w:val="ru-RU"/>
        </w:rPr>
        <w:t>я</w:t>
      </w:r>
      <w:r w:rsidRPr="00A673D4">
        <w:rPr>
          <w:rFonts w:cs="Times New Roman"/>
        </w:rPr>
        <w:t xml:space="preserve">, в 61 клинике ведется приём пациентов с подозрением на </w:t>
      </w:r>
      <w:r w:rsidRPr="00A673D4">
        <w:rPr>
          <w:rFonts w:cs="Times New Roman"/>
          <w:lang w:val="en-US"/>
        </w:rPr>
        <w:t>COVID</w:t>
      </w:r>
      <w:r w:rsidRPr="00A673D4">
        <w:rPr>
          <w:rFonts w:cs="Times New Roman"/>
        </w:rPr>
        <w:t xml:space="preserve">-19. В г. Ухань переоборудованы во временные госпитали </w:t>
      </w:r>
      <w:r w:rsidR="00584753" w:rsidRPr="00A673D4">
        <w:rPr>
          <w:rFonts w:cs="Times New Roman"/>
          <w:lang w:val="ru-RU"/>
        </w:rPr>
        <w:t>несколько общественных зданий</w:t>
      </w:r>
      <w:r w:rsidRPr="00A673D4">
        <w:rPr>
          <w:rFonts w:cs="Times New Roman"/>
        </w:rPr>
        <w:t xml:space="preserve">. </w:t>
      </w:r>
    </w:p>
    <w:p w:rsidR="005A1441" w:rsidRDefault="005A1441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  <w:lang w:val="ru-RU"/>
        </w:rPr>
      </w:pPr>
    </w:p>
    <w:p w:rsidR="005A1441" w:rsidRDefault="005A1441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  <w:lang w:val="ru-RU"/>
        </w:rPr>
      </w:pP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</w:rPr>
      </w:pPr>
      <w:r w:rsidRPr="004921D9">
        <w:rPr>
          <w:rFonts w:eastAsia="Times New Roman" w:cs="Times New Roman"/>
          <w:b/>
        </w:rPr>
        <w:t>Ограничительные мероприятия и ответные меры, введённые в КНР</w:t>
      </w:r>
    </w:p>
    <w:p w:rsidR="00B14EC6" w:rsidRPr="00A275A2" w:rsidRDefault="00B14EC6" w:rsidP="00A275A2">
      <w:pPr>
        <w:pStyle w:val="a6"/>
        <w:numPr>
          <w:ilvl w:val="0"/>
          <w:numId w:val="12"/>
        </w:numPr>
        <w:shd w:val="clear" w:color="auto" w:fill="FFFFFF"/>
        <w:spacing w:after="300" w:line="276" w:lineRule="auto"/>
        <w:ind w:left="0" w:firstLine="0"/>
        <w:jc w:val="both"/>
        <w:rPr>
          <w:rFonts w:eastAsia="Times New Roman" w:cs="Times New Roman"/>
        </w:rPr>
      </w:pPr>
      <w:r w:rsidRPr="00A275A2">
        <w:rPr>
          <w:rFonts w:eastAsia="Times New Roman" w:cs="Times New Roman"/>
        </w:rPr>
        <w:t xml:space="preserve">В г. Ухань остановлено авиа- и железнодорожное сообщение с 23.01.20 г. Заблокированы автомобильные дороги, введен запрет на паромное сообщение по реке Янцзы. </w:t>
      </w:r>
      <w:r w:rsidRPr="00A275A2">
        <w:rPr>
          <w:rFonts w:eastAsia="Times New Roman" w:cs="Times New Roman"/>
          <w:shd w:val="clear" w:color="auto" w:fill="FFFFFF"/>
        </w:rPr>
        <w:t xml:space="preserve">Закрыт автомобильный туннель под рекой Янцзы. На действующих мостах через реку установлены тепловизоры, все пешеходы и водители транспортных средств должны пройти проверку на предмет повышенной температуры. </w:t>
      </w:r>
      <w:r w:rsidRPr="00A275A2">
        <w:rPr>
          <w:rFonts w:eastAsia="Times New Roman" w:cs="Times New Roman"/>
        </w:rPr>
        <w:t xml:space="preserve">В г. Ухань введён запрет на движение автотранспорта, кроме транспорта государственных служб. </w:t>
      </w:r>
      <w:r w:rsidRPr="00A275A2">
        <w:rPr>
          <w:rFonts w:eastAsia="Times New Roman" w:cs="Times New Roman"/>
          <w:shd w:val="clear" w:color="auto" w:fill="FFFFFF"/>
        </w:rPr>
        <w:t xml:space="preserve"> </w:t>
      </w:r>
      <w:r w:rsidR="00A275A2" w:rsidRPr="00A275A2">
        <w:rPr>
          <w:rFonts w:eastAsia="Times New Roman" w:cs="Times New Roman"/>
          <w:shd w:val="clear" w:color="auto" w:fill="FFFFFF"/>
        </w:rPr>
        <w:t xml:space="preserve">В </w:t>
      </w:r>
      <w:r w:rsidR="00A275A2" w:rsidRPr="00A275A2">
        <w:rPr>
          <w:rFonts w:eastAsia="Times New Roman" w:cs="Times New Roman"/>
          <w:shd w:val="clear" w:color="auto" w:fill="FFFFFF"/>
          <w:lang w:val="ru-RU"/>
        </w:rPr>
        <w:t>нескольких</w:t>
      </w:r>
      <w:r w:rsidRPr="00A275A2">
        <w:rPr>
          <w:rFonts w:eastAsia="Times New Roman" w:cs="Times New Roman"/>
          <w:shd w:val="clear" w:color="auto" w:fill="FFFFFF"/>
        </w:rPr>
        <w:t xml:space="preserve"> городах провинции Хубэй п</w:t>
      </w:r>
      <w:r w:rsidRPr="00A275A2">
        <w:rPr>
          <w:rFonts w:eastAsia="Times New Roman" w:cs="Times New Roman"/>
        </w:rPr>
        <w:t>рекращено движение общественного транспорта, отменены мероприятия с массовым скоплением людей. По сообщениям straitstimes.com от 24.02.20 власти КНР несколько ослабили карантинные меры, позволив жителям других регионов покинуть г. Ухань. При этом у них должны отсутствовать симптомы заболевания или связь с зарегистрированным случаем. Также разрешено выехать из города лицам, которым требуется медицинская помощь.  В машинах, покидающих город,  должно находиться не более 2 человек. По прибытию в место назначения они обязаны уведомить местные власти и следить за своим состоянием в течение 14 дней.</w:t>
      </w:r>
    </w:p>
    <w:p w:rsidR="00B14EC6" w:rsidRPr="004921D9" w:rsidRDefault="00B14EC6" w:rsidP="00A275A2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>Пекин закрыл въезд и выезд из города для регулярных автобусных рейсов. Власти города Шаньтоу провинции Гуандун запретили въезд в город с 00.00 27.01.20 г. Жители города Сучжоу провинции Цзянсу, находящиеся вне его, не допускаются обратно без медосвидетельствования и должны быть изолированы дома или в медучреждениях; все массовые мероприятия запрещены. Власти Гонконга временно закрыли некоторые границы с материковой частью Китая. Количество автобусных и авиарейсов из материковой части Китая в Гонконг сокращено, ж/д сообщение приостановлено. Гонконг запретил въезд жителям провинции Хубей, а также находившимся в провинции в течение последних 14 дней. В Макао введён запрет на въезд жителей г. Ухань без медицинского освидетельствования.</w:t>
      </w:r>
    </w:p>
    <w:p w:rsidR="00B14EC6" w:rsidRPr="005B51FF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hanging="11"/>
        <w:contextualSpacing/>
        <w:jc w:val="both"/>
        <w:rPr>
          <w:rFonts w:cs="Times New Roman"/>
          <w:lang w:val="ru-RU"/>
        </w:rPr>
      </w:pPr>
      <w:r w:rsidRPr="005B51FF">
        <w:rPr>
          <w:rFonts w:eastAsia="Times New Roman" w:cs="Times New Roman"/>
          <w:shd w:val="clear" w:color="auto" w:fill="FFFFFF"/>
        </w:rPr>
        <w:t xml:space="preserve">По всей стране откладывается открытие детских садов, школ и университетов после каникул. </w:t>
      </w:r>
      <w:r w:rsidRPr="005B51FF">
        <w:rPr>
          <w:rFonts w:eastAsia="Times New Roman" w:cs="Times New Roman"/>
        </w:rPr>
        <w:t>Правительство Гонконга заявило о прекращении работы учреждений культуры и спорта с 28.01.20 г. Ассоциация туристических операторов КНР заморозила продажи туров для граждан Китая.</w:t>
      </w:r>
    </w:p>
    <w:p w:rsidR="00B14EC6" w:rsidRPr="005B51FF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hanging="11"/>
        <w:contextualSpacing/>
        <w:jc w:val="both"/>
        <w:rPr>
          <w:rFonts w:cs="Times New Roman"/>
          <w:lang w:val="ru-RU"/>
        </w:rPr>
      </w:pPr>
      <w:proofErr w:type="gramStart"/>
      <w:r w:rsidRPr="005B51FF">
        <w:rPr>
          <w:rFonts w:cs="Times New Roman"/>
          <w:lang w:val="ru-RU"/>
        </w:rPr>
        <w:t>По данным  РИА Новости от 18.02.20 г., производственные мощности основных промышленных госпредприятий Китая уже работают более чем на 80%. Загрузка производственных мощностей более 20 тысяч главных производственных дочерних компаний государственных предприятий, находящихся под контролем комитета по контролю и управлению государственным имуществом, в настоящее время уже превышает 80%, по словам главы комитета Жэнь Хунбинь.</w:t>
      </w:r>
      <w:proofErr w:type="gramEnd"/>
      <w:r w:rsidRPr="005B51FF">
        <w:rPr>
          <w:rFonts w:cs="Times New Roman"/>
          <w:lang w:val="ru-RU"/>
        </w:rPr>
        <w:t xml:space="preserve"> Однако часть предприятий не работают в основном из-за того, что находятся в регионах с крайне сложной эпидемиологической обстановкой.</w:t>
      </w:r>
    </w:p>
    <w:p w:rsidR="00B14EC6" w:rsidRPr="004921D9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>По сообщениям Vesti.ru от 14.02.20 введён двухнедельный обязательный карантин для всех приезжающих в Пекин из других регионов. Провести карантин можно двумя способами: либо оставаться дома 14 дней под прицелом видео камеры, либо отправиться в зону коллективного карантина. Это распространяется как на пекинцев, так и на гостей города. К нарушителям будут применяться меры воздействия в соответствие с китайским национальным законодательством.</w:t>
      </w:r>
    </w:p>
    <w:p w:rsidR="00B14EC6" w:rsidRPr="005977DE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>По сообщениям СМИ от 15.02.20 в КНР запрещено путешествовать любым общественным транспортом тем, у кого есть температура или кашель. За это предполагается уголовное наказание. За намеренный отказ от карантина и лечения, в результате чего произошло заражение соотечественников, будут казнить. В Китае больной путешественник, который заразил других граждан, как пишут западные СМИ, будет арестован по обвинению в создании угрозы общественной безопасности. Ему может грозить срок заключения от 10 лет до пожизненного. Во время эпидемии будут применять высшую меру наказания к чиновникам, отвечающим за борьбу с вирусом и уличенным в коррупции, а также к производителям и распространителям контрафактных лекарств. Смертная казнь предусмотрена для тех, кто отказывается от карантина и лечения, при этом посещает общественные места и ездит в транспорте. Высшая мера будет применена к пациентам, которые порвут одежду медику или плюнут в него, из-за чего тот заболеет.</w:t>
      </w:r>
    </w:p>
    <w:p w:rsidR="00B14EC6" w:rsidRPr="004921D9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  <w:lang w:val="ru-RU"/>
        </w:rPr>
        <w:t>По сообщениям от 24.02.20 в провинциях Юннань и Гуйчжоу снизили уровень опасности с первого (наивысшего) уровня до третьего, а в провинциях Гуандун и Шаньси – с первого до второго. Ранее о снижении уровня опасности заявляли Ганьсу и Ляонин.</w:t>
      </w: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</w:rPr>
      </w:pPr>
    </w:p>
    <w:sectPr w:rsidR="00B14EC6" w:rsidRPr="004921D9" w:rsidSect="003720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B1D"/>
    <w:multiLevelType w:val="hybridMultilevel"/>
    <w:tmpl w:val="EF60F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4257E"/>
    <w:multiLevelType w:val="hybridMultilevel"/>
    <w:tmpl w:val="3E7C8C0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4E47E6B"/>
    <w:multiLevelType w:val="hybridMultilevel"/>
    <w:tmpl w:val="51A47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0E4570"/>
    <w:multiLevelType w:val="hybridMultilevel"/>
    <w:tmpl w:val="1CD2F47A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BA40D53"/>
    <w:multiLevelType w:val="hybridMultilevel"/>
    <w:tmpl w:val="C95A1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3B6C52"/>
    <w:multiLevelType w:val="hybridMultilevel"/>
    <w:tmpl w:val="C0CCC3B8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15"/>
  </w:num>
  <w:num w:numId="13">
    <w:abstractNumId w:val="1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5"/>
  </w:num>
  <w:num w:numId="16">
    <w:abstractNumId w:val="9"/>
  </w:num>
  <w:num w:numId="17">
    <w:abstractNumId w:val="16"/>
  </w:num>
  <w:num w:numId="18">
    <w:abstractNumId w:val="4"/>
  </w:num>
  <w:num w:numId="19">
    <w:abstractNumId w:val="0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savePreviewPicture/>
  <w:compat/>
  <w:rsids>
    <w:rsidRoot w:val="00250D64"/>
    <w:rsid w:val="000113DC"/>
    <w:rsid w:val="0002725E"/>
    <w:rsid w:val="000315DF"/>
    <w:rsid w:val="00052F9B"/>
    <w:rsid w:val="00067FB5"/>
    <w:rsid w:val="00077791"/>
    <w:rsid w:val="00081163"/>
    <w:rsid w:val="00101878"/>
    <w:rsid w:val="00130FC8"/>
    <w:rsid w:val="001435E7"/>
    <w:rsid w:val="0015646A"/>
    <w:rsid w:val="00167B03"/>
    <w:rsid w:val="001903E4"/>
    <w:rsid w:val="001A2E33"/>
    <w:rsid w:val="001D403D"/>
    <w:rsid w:val="001F5A64"/>
    <w:rsid w:val="00210628"/>
    <w:rsid w:val="002139D4"/>
    <w:rsid w:val="00224A91"/>
    <w:rsid w:val="00250D64"/>
    <w:rsid w:val="002528A5"/>
    <w:rsid w:val="00257818"/>
    <w:rsid w:val="002623E5"/>
    <w:rsid w:val="0026299B"/>
    <w:rsid w:val="00263AAE"/>
    <w:rsid w:val="00264197"/>
    <w:rsid w:val="002821B8"/>
    <w:rsid w:val="0028484C"/>
    <w:rsid w:val="00295E30"/>
    <w:rsid w:val="002A581B"/>
    <w:rsid w:val="002C03B3"/>
    <w:rsid w:val="002C1C42"/>
    <w:rsid w:val="002E2670"/>
    <w:rsid w:val="002F2E76"/>
    <w:rsid w:val="00357353"/>
    <w:rsid w:val="0036423A"/>
    <w:rsid w:val="00365794"/>
    <w:rsid w:val="003720B7"/>
    <w:rsid w:val="00391C6F"/>
    <w:rsid w:val="003A379D"/>
    <w:rsid w:val="003C375D"/>
    <w:rsid w:val="003E6FEA"/>
    <w:rsid w:val="003F1C66"/>
    <w:rsid w:val="00403435"/>
    <w:rsid w:val="00405A62"/>
    <w:rsid w:val="00414E44"/>
    <w:rsid w:val="0046069E"/>
    <w:rsid w:val="00471290"/>
    <w:rsid w:val="0048581E"/>
    <w:rsid w:val="004B60A5"/>
    <w:rsid w:val="004E300C"/>
    <w:rsid w:val="004E666D"/>
    <w:rsid w:val="00506900"/>
    <w:rsid w:val="00506CED"/>
    <w:rsid w:val="00510702"/>
    <w:rsid w:val="00513EEE"/>
    <w:rsid w:val="00543039"/>
    <w:rsid w:val="00546307"/>
    <w:rsid w:val="00584753"/>
    <w:rsid w:val="00593916"/>
    <w:rsid w:val="005A1441"/>
    <w:rsid w:val="005B1441"/>
    <w:rsid w:val="005C64E6"/>
    <w:rsid w:val="005F280C"/>
    <w:rsid w:val="005F3E92"/>
    <w:rsid w:val="006626C2"/>
    <w:rsid w:val="006659F8"/>
    <w:rsid w:val="006860F4"/>
    <w:rsid w:val="006C3E78"/>
    <w:rsid w:val="006F17AF"/>
    <w:rsid w:val="006F238F"/>
    <w:rsid w:val="006F6261"/>
    <w:rsid w:val="007068BF"/>
    <w:rsid w:val="00710A4D"/>
    <w:rsid w:val="00714952"/>
    <w:rsid w:val="00717760"/>
    <w:rsid w:val="0073697B"/>
    <w:rsid w:val="00740E66"/>
    <w:rsid w:val="00754B69"/>
    <w:rsid w:val="007759BE"/>
    <w:rsid w:val="0078249C"/>
    <w:rsid w:val="007932E7"/>
    <w:rsid w:val="007C5907"/>
    <w:rsid w:val="007F5E09"/>
    <w:rsid w:val="00822833"/>
    <w:rsid w:val="00824A7A"/>
    <w:rsid w:val="00831787"/>
    <w:rsid w:val="0083436C"/>
    <w:rsid w:val="008926B2"/>
    <w:rsid w:val="008A40FA"/>
    <w:rsid w:val="008E3E21"/>
    <w:rsid w:val="00921B14"/>
    <w:rsid w:val="009472E7"/>
    <w:rsid w:val="00967367"/>
    <w:rsid w:val="009A1190"/>
    <w:rsid w:val="009F5C22"/>
    <w:rsid w:val="00A02174"/>
    <w:rsid w:val="00A275A2"/>
    <w:rsid w:val="00A304AB"/>
    <w:rsid w:val="00A673D4"/>
    <w:rsid w:val="00A74AE6"/>
    <w:rsid w:val="00AA5000"/>
    <w:rsid w:val="00AD4670"/>
    <w:rsid w:val="00AD4D58"/>
    <w:rsid w:val="00B02E11"/>
    <w:rsid w:val="00B126BC"/>
    <w:rsid w:val="00B14EC6"/>
    <w:rsid w:val="00B169BB"/>
    <w:rsid w:val="00B407E9"/>
    <w:rsid w:val="00B5386F"/>
    <w:rsid w:val="00B657F5"/>
    <w:rsid w:val="00B679C4"/>
    <w:rsid w:val="00B80D17"/>
    <w:rsid w:val="00B9243C"/>
    <w:rsid w:val="00BA636B"/>
    <w:rsid w:val="00BC011F"/>
    <w:rsid w:val="00BC0E00"/>
    <w:rsid w:val="00BC3698"/>
    <w:rsid w:val="00BC44AB"/>
    <w:rsid w:val="00BD3F50"/>
    <w:rsid w:val="00BD4E16"/>
    <w:rsid w:val="00BE3CAC"/>
    <w:rsid w:val="00C1207D"/>
    <w:rsid w:val="00C13B78"/>
    <w:rsid w:val="00C16001"/>
    <w:rsid w:val="00C5781C"/>
    <w:rsid w:val="00C7659E"/>
    <w:rsid w:val="00CB2E32"/>
    <w:rsid w:val="00CB5AFD"/>
    <w:rsid w:val="00CC335F"/>
    <w:rsid w:val="00D03964"/>
    <w:rsid w:val="00D325C9"/>
    <w:rsid w:val="00D36956"/>
    <w:rsid w:val="00D37196"/>
    <w:rsid w:val="00D45127"/>
    <w:rsid w:val="00D46B38"/>
    <w:rsid w:val="00D47789"/>
    <w:rsid w:val="00D637CE"/>
    <w:rsid w:val="00D9614E"/>
    <w:rsid w:val="00DB0242"/>
    <w:rsid w:val="00DB69E3"/>
    <w:rsid w:val="00DB7940"/>
    <w:rsid w:val="00DC6C6C"/>
    <w:rsid w:val="00DD0B57"/>
    <w:rsid w:val="00DF0669"/>
    <w:rsid w:val="00E10BEC"/>
    <w:rsid w:val="00E15D7E"/>
    <w:rsid w:val="00E54B15"/>
    <w:rsid w:val="00E60A03"/>
    <w:rsid w:val="00E7254B"/>
    <w:rsid w:val="00E77491"/>
    <w:rsid w:val="00EA0A01"/>
    <w:rsid w:val="00EC5DD3"/>
    <w:rsid w:val="00ED1A2C"/>
    <w:rsid w:val="00ED651F"/>
    <w:rsid w:val="00EE3CAE"/>
    <w:rsid w:val="00F13834"/>
    <w:rsid w:val="00F25CA6"/>
    <w:rsid w:val="00F26E38"/>
    <w:rsid w:val="00F35126"/>
    <w:rsid w:val="00F60993"/>
    <w:rsid w:val="00F650EC"/>
    <w:rsid w:val="00F801CC"/>
    <w:rsid w:val="00F8132F"/>
    <w:rsid w:val="00F92544"/>
    <w:rsid w:val="00F946D7"/>
    <w:rsid w:val="00FB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B0771-4331-4068-8E83-509567E5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</dc:creator>
  <cp:lastModifiedBy>Skudareva_ON</cp:lastModifiedBy>
  <cp:revision>3</cp:revision>
  <cp:lastPrinted>2020-03-03T04:16:00Z</cp:lastPrinted>
  <dcterms:created xsi:type="dcterms:W3CDTF">2020-03-05T05:51:00Z</dcterms:created>
  <dcterms:modified xsi:type="dcterms:W3CDTF">2020-03-05T05:51:00Z</dcterms:modified>
</cp:coreProperties>
</file>