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3A" w:rsidRPr="00E83E3A" w:rsidRDefault="00E83E3A" w:rsidP="00E83E3A">
      <w:pPr>
        <w:pStyle w:val="a6"/>
        <w:spacing w:before="240" w:line="276" w:lineRule="auto"/>
        <w:ind w:left="284"/>
        <w:jc w:val="right"/>
        <w:rPr>
          <w:rFonts w:cs="Times New Roman"/>
          <w:lang w:val="ru-RU"/>
        </w:rPr>
      </w:pPr>
      <w:r w:rsidRPr="00E83E3A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E83E3A">
        <w:rPr>
          <w:rFonts w:cs="Times New Roman"/>
          <w:lang w:val="ru-RU"/>
        </w:rPr>
        <w:t>РосНИПЧИ</w:t>
      </w:r>
      <w:proofErr w:type="spellEnd"/>
      <w:r w:rsidRPr="00E83E3A">
        <w:rPr>
          <w:rFonts w:cs="Times New Roman"/>
          <w:lang w:val="ru-RU"/>
        </w:rPr>
        <w:t xml:space="preserve"> «Микроб»</w:t>
      </w:r>
    </w:p>
    <w:p w:rsidR="00E83E3A" w:rsidRDefault="00E83E3A" w:rsidP="00E83E3A">
      <w:pPr>
        <w:pStyle w:val="a6"/>
        <w:spacing w:before="240" w:line="276" w:lineRule="auto"/>
        <w:ind w:left="284"/>
        <w:jc w:val="both"/>
        <w:rPr>
          <w:rFonts w:cs="Times New Roman"/>
          <w:lang w:val="ru-RU"/>
        </w:rPr>
      </w:pPr>
    </w:p>
    <w:p w:rsidR="00E83E3A" w:rsidRPr="00E83E3A" w:rsidRDefault="00E83E3A" w:rsidP="00E83E3A">
      <w:pPr>
        <w:pStyle w:val="a6"/>
        <w:spacing w:before="240" w:line="276" w:lineRule="auto"/>
        <w:ind w:left="284"/>
        <w:jc w:val="center"/>
        <w:rPr>
          <w:rFonts w:cs="Times New Roman"/>
          <w:b/>
          <w:lang w:val="ru-RU"/>
        </w:rPr>
      </w:pPr>
      <w:r w:rsidRPr="00E83E3A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E83E3A" w:rsidRPr="00E83E3A" w:rsidRDefault="00E83E3A" w:rsidP="00E83E3A">
      <w:pPr>
        <w:pStyle w:val="a6"/>
        <w:spacing w:before="240" w:line="276" w:lineRule="auto"/>
        <w:ind w:left="284"/>
        <w:jc w:val="center"/>
        <w:rPr>
          <w:rFonts w:cs="Times New Roman"/>
          <w:b/>
          <w:lang w:val="ru-RU"/>
        </w:rPr>
      </w:pPr>
      <w:r w:rsidRPr="00E83E3A">
        <w:rPr>
          <w:rFonts w:cs="Times New Roman"/>
          <w:b/>
          <w:lang w:val="ru-RU"/>
        </w:rPr>
        <w:t>по состоянию на 08.00 (МСК) от 08.03.2020 г.</w:t>
      </w:r>
    </w:p>
    <w:p w:rsidR="00E83E3A" w:rsidRPr="00E83E3A" w:rsidRDefault="00E83E3A" w:rsidP="00E83E3A">
      <w:pPr>
        <w:pStyle w:val="a6"/>
        <w:spacing w:before="240" w:line="276" w:lineRule="auto"/>
        <w:ind w:left="284"/>
        <w:jc w:val="both"/>
        <w:rPr>
          <w:rFonts w:cs="Times New Roman"/>
          <w:lang w:val="ru-RU"/>
        </w:rPr>
      </w:pPr>
    </w:p>
    <w:p w:rsidR="00E83E3A" w:rsidRPr="00E83E3A" w:rsidRDefault="00E83E3A" w:rsidP="00E83E3A">
      <w:pPr>
        <w:pStyle w:val="a6"/>
        <w:numPr>
          <w:ilvl w:val="0"/>
          <w:numId w:val="22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83E3A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07.03.2020 г. (19.00 по </w:t>
      </w:r>
      <w:proofErr w:type="spellStart"/>
      <w:r w:rsidRPr="00E83E3A">
        <w:rPr>
          <w:rFonts w:cs="Times New Roman"/>
          <w:lang w:val="ru-RU"/>
        </w:rPr>
        <w:t>мск</w:t>
      </w:r>
      <w:proofErr w:type="spellEnd"/>
      <w:r w:rsidRPr="00E83E3A">
        <w:rPr>
          <w:rFonts w:cs="Times New Roman"/>
          <w:lang w:val="ru-RU"/>
        </w:rPr>
        <w:t xml:space="preserve">) в целом в </w:t>
      </w:r>
      <w:r w:rsidRPr="00E83E3A">
        <w:rPr>
          <w:rFonts w:cs="Times New Roman"/>
          <w:b/>
          <w:lang w:val="ru-RU"/>
        </w:rPr>
        <w:t>КНР</w:t>
      </w:r>
      <w:r w:rsidRPr="00E83E3A">
        <w:rPr>
          <w:rFonts w:cs="Times New Roman"/>
          <w:lang w:val="ru-RU"/>
        </w:rPr>
        <w:t xml:space="preserve"> зарегистрировано случаев заболевания – </w:t>
      </w:r>
      <w:r w:rsidRPr="00E83E3A">
        <w:rPr>
          <w:rFonts w:cs="Times New Roman"/>
          <w:b/>
          <w:lang w:val="ru-RU"/>
        </w:rPr>
        <w:t>80859</w:t>
      </w:r>
      <w:r w:rsidRPr="00E83E3A">
        <w:rPr>
          <w:rFonts w:cs="Times New Roman"/>
          <w:lang w:val="ru-RU"/>
        </w:rPr>
        <w:t xml:space="preserve">. За сутки с 00.00 07.03.2020 по 00.00 (время Пекина) 08.03.2020 г. прирост составил 46 случаев (0,1%). </w:t>
      </w:r>
    </w:p>
    <w:p w:rsidR="00E83E3A" w:rsidRPr="00E83E3A" w:rsidRDefault="00E83E3A" w:rsidP="00E83E3A">
      <w:pPr>
        <w:pStyle w:val="a6"/>
        <w:numPr>
          <w:ilvl w:val="0"/>
          <w:numId w:val="22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83E3A">
        <w:rPr>
          <w:rFonts w:cs="Times New Roman"/>
          <w:lang w:val="ru-RU"/>
        </w:rPr>
        <w:t xml:space="preserve">Случаев с летальным исходом – 3100 (прирост 27; летальность 3,8%; вне провинции </w:t>
      </w:r>
      <w:proofErr w:type="spellStart"/>
      <w:r w:rsidRPr="00E83E3A">
        <w:rPr>
          <w:rFonts w:cs="Times New Roman"/>
          <w:lang w:val="ru-RU"/>
        </w:rPr>
        <w:t>Хубэй</w:t>
      </w:r>
      <w:proofErr w:type="spellEnd"/>
      <w:r w:rsidRPr="00E83E3A">
        <w:rPr>
          <w:rFonts w:cs="Times New Roman"/>
          <w:lang w:val="ru-RU"/>
        </w:rPr>
        <w:t xml:space="preserve"> – 0,87%). В тяжёлом состоянии находятся 5264 человек (6,5%). Выписано 57143 человек (прирост 1666; 3%). Отслежено контактных лиц - 674038 (1580 за последние сутки, прирост 0,2%), 23074 находятся под наблюдением. </w:t>
      </w:r>
    </w:p>
    <w:p w:rsidR="00B7270F" w:rsidRDefault="00E83E3A" w:rsidP="00E83E3A">
      <w:pPr>
        <w:pStyle w:val="a6"/>
        <w:numPr>
          <w:ilvl w:val="0"/>
          <w:numId w:val="22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83E3A">
        <w:rPr>
          <w:rFonts w:cs="Times New Roman"/>
          <w:lang w:val="ru-RU"/>
        </w:rPr>
        <w:t xml:space="preserve">Всего в </w:t>
      </w:r>
      <w:r w:rsidRPr="00E83E3A">
        <w:rPr>
          <w:rFonts w:cs="Times New Roman"/>
          <w:b/>
          <w:lang w:val="ru-RU"/>
        </w:rPr>
        <w:t>мире</w:t>
      </w:r>
      <w:r w:rsidRPr="00E83E3A">
        <w:rPr>
          <w:rFonts w:cs="Times New Roman"/>
          <w:lang w:val="ru-RU"/>
        </w:rPr>
        <w:t xml:space="preserve"> по состоянию на 08.00 по </w:t>
      </w:r>
      <w:proofErr w:type="spellStart"/>
      <w:r w:rsidRPr="00E83E3A">
        <w:rPr>
          <w:rFonts w:cs="Times New Roman"/>
          <w:lang w:val="ru-RU"/>
        </w:rPr>
        <w:t>мск</w:t>
      </w:r>
      <w:proofErr w:type="spellEnd"/>
      <w:r w:rsidRPr="00E83E3A">
        <w:rPr>
          <w:rFonts w:cs="Times New Roman"/>
          <w:lang w:val="ru-RU"/>
        </w:rPr>
        <w:t xml:space="preserve"> 03.08.2020 г. из доступных источников известно о </w:t>
      </w:r>
      <w:r w:rsidRPr="00E83E3A">
        <w:rPr>
          <w:rFonts w:cs="Times New Roman"/>
          <w:b/>
          <w:lang w:val="ru-RU"/>
        </w:rPr>
        <w:t>10601</w:t>
      </w:r>
      <w:r w:rsidR="00E34DD3">
        <w:rPr>
          <w:rFonts w:cs="Times New Roman"/>
          <w:b/>
          <w:lang w:val="ru-RU"/>
        </w:rPr>
        <w:t>3</w:t>
      </w:r>
      <w:r w:rsidRPr="00E83E3A">
        <w:rPr>
          <w:rFonts w:cs="Times New Roman"/>
          <w:lang w:val="ru-RU"/>
        </w:rPr>
        <w:t xml:space="preserve"> подтверждённых случаях (прирост за сутки 393</w:t>
      </w:r>
      <w:r w:rsidR="00E34DD3">
        <w:rPr>
          <w:rFonts w:cs="Times New Roman"/>
          <w:lang w:val="ru-RU"/>
        </w:rPr>
        <w:t>3</w:t>
      </w:r>
      <w:r w:rsidRPr="00E83E3A">
        <w:rPr>
          <w:rFonts w:cs="Times New Roman"/>
          <w:lang w:val="ru-RU"/>
        </w:rPr>
        <w:t xml:space="preserve"> случаев; 3,9%). В 96 странах мира вне КНР зарегистрировано 2515</w:t>
      </w:r>
      <w:r w:rsidR="00E34DD3">
        <w:rPr>
          <w:rFonts w:cs="Times New Roman"/>
          <w:lang w:val="ru-RU"/>
        </w:rPr>
        <w:t>4</w:t>
      </w:r>
      <w:r w:rsidRPr="00E83E3A">
        <w:rPr>
          <w:rFonts w:cs="Times New Roman"/>
          <w:lang w:val="ru-RU"/>
        </w:rPr>
        <w:t xml:space="preserve"> случаев (за последние сутки прирост 388</w:t>
      </w:r>
      <w:r w:rsidR="00E34DD3">
        <w:rPr>
          <w:rFonts w:cs="Times New Roman"/>
          <w:lang w:val="ru-RU"/>
        </w:rPr>
        <w:t>7</w:t>
      </w:r>
      <w:r w:rsidRPr="00E83E3A">
        <w:rPr>
          <w:rFonts w:cs="Times New Roman"/>
          <w:lang w:val="ru-RU"/>
        </w:rPr>
        <w:t>; 18,3%).</w:t>
      </w:r>
    </w:p>
    <w:p w:rsidR="00B657F5" w:rsidRPr="00E7254B" w:rsidRDefault="00AA5000" w:rsidP="00E83E3A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proofErr w:type="spellStart"/>
      <w:r w:rsidRPr="00E7254B">
        <w:rPr>
          <w:rFonts w:cs="Times New Roman"/>
        </w:rPr>
        <w:t>За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последние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сутки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впервые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случаи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зарегистрированы</w:t>
      </w:r>
      <w:proofErr w:type="spellEnd"/>
      <w:r w:rsidRPr="00E7254B">
        <w:rPr>
          <w:rFonts w:cs="Times New Roman"/>
        </w:rPr>
        <w:t xml:space="preserve"> в</w:t>
      </w:r>
      <w:r w:rsidR="00E83E3A">
        <w:rPr>
          <w:rFonts w:cs="Times New Roman"/>
          <w:lang w:val="ru-RU"/>
        </w:rPr>
        <w:t xml:space="preserve"> Болгарии (2), Молдавии (1 завозной случай из Италии), Парагвае (1 завозной случай из Европы), на Мальте (3 члена одной семьи, завозные случаи из Италии), на </w:t>
      </w:r>
      <w:proofErr w:type="spellStart"/>
      <w:r w:rsidR="00E83E3A">
        <w:rPr>
          <w:rFonts w:cs="Times New Roman"/>
          <w:lang w:val="ru-RU"/>
        </w:rPr>
        <w:t>Мальдивах</w:t>
      </w:r>
      <w:proofErr w:type="spellEnd"/>
      <w:r w:rsidR="00E83E3A">
        <w:rPr>
          <w:rFonts w:cs="Times New Roman"/>
          <w:lang w:val="ru-RU"/>
        </w:rPr>
        <w:t xml:space="preserve"> (2)</w:t>
      </w:r>
      <w:r w:rsidR="009A1190" w:rsidRPr="00E7254B">
        <w:rPr>
          <w:rFonts w:cs="Times New Roman"/>
          <w:lang w:val="ru-RU"/>
        </w:rPr>
        <w:t xml:space="preserve">. </w:t>
      </w:r>
    </w:p>
    <w:p w:rsidR="00AA5000" w:rsidRPr="00635B94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E83E3A" w:rsidRPr="007E6987" w:rsidTr="0031134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83E3A" w:rsidRPr="007E6987" w:rsidRDefault="00E83E3A" w:rsidP="0031134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E83E3A" w:rsidRPr="007E6987" w:rsidTr="0031134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83E3A" w:rsidRPr="007E6987" w:rsidRDefault="00E83E3A" w:rsidP="0031134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80859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46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0,1%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3100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27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3,8%</w:t>
            </w:r>
            <w:r>
              <w:rPr>
                <w:rFonts w:cs="Times New Roman"/>
              </w:rPr>
              <w:fldChar w:fldCharType="end"/>
            </w:r>
          </w:p>
        </w:tc>
      </w:tr>
      <w:tr w:rsidR="00E83E3A" w:rsidRPr="007E6987" w:rsidTr="0031134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83E3A" w:rsidRPr="007E6987" w:rsidRDefault="00E83E3A" w:rsidP="0031134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83E3A" w:rsidRPr="007E6987" w:rsidRDefault="00E07BA3" w:rsidP="00E34DD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2515</w:t>
            </w:r>
            <w:r w:rsidR="00E34DD3">
              <w:rPr>
                <w:rFonts w:cs="Times New Roman"/>
                <w:noProof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07BA3" w:rsidP="00E34DD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388</w:t>
            </w:r>
            <w:r w:rsidR="00E34DD3">
              <w:rPr>
                <w:rFonts w:cs="Times New Roman"/>
                <w:noProof/>
                <w:sz w:val="24"/>
                <w:szCs w:val="24"/>
                <w:lang w:val="ru-RU"/>
              </w:rPr>
              <w:t>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18,3%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497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81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2,0%</w:t>
            </w:r>
            <w:r>
              <w:rPr>
                <w:rFonts w:cs="Times New Roman"/>
              </w:rPr>
              <w:fldChar w:fldCharType="end"/>
            </w:r>
          </w:p>
        </w:tc>
      </w:tr>
      <w:tr w:rsidR="00E83E3A" w:rsidRPr="007E6987" w:rsidTr="0031134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83E3A" w:rsidRPr="007E6987" w:rsidRDefault="00E83E3A" w:rsidP="0031134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83E3A" w:rsidRPr="007E6987" w:rsidRDefault="00E07BA3" w:rsidP="00E34DD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10601</w:t>
            </w:r>
            <w:r w:rsidR="00E34DD3">
              <w:rPr>
                <w:rFonts w:cs="Times New Roman"/>
                <w:noProof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07BA3" w:rsidP="00E34DD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393</w:t>
            </w:r>
            <w:r w:rsidR="00E34DD3">
              <w:rPr>
                <w:rFonts w:cs="Times New Roman"/>
                <w:noProof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3597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108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83E3A" w:rsidRPr="007E6987" w:rsidRDefault="00E07BA3" w:rsidP="003113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83E3A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E83E3A" w:rsidRPr="006A0212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6E5002" w:rsidP="00AA5000">
      <w:pPr>
        <w:spacing w:line="276" w:lineRule="auto"/>
        <w:jc w:val="center"/>
        <w:rPr>
          <w:rFonts w:cs="Times New Roman"/>
          <w:i/>
        </w:rPr>
      </w:pPr>
      <w:r>
        <w:rPr>
          <w:rFonts w:cs="Times New Roman"/>
          <w:i/>
          <w:noProof/>
          <w:lang w:val="ru-RU" w:eastAsia="ru-RU" w:bidi="ar-SA"/>
        </w:rPr>
        <w:drawing>
          <wp:inline distT="0" distB="0" distL="0" distR="0">
            <wp:extent cx="5859300" cy="2428373"/>
            <wp:effectExtent l="19050" t="0" r="810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1" t="13563" b="1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00" cy="242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A73643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53835" cy="33591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Количество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Количество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80859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7134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4063" w:rsidRPr="00ED1A2C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A189A" w:rsidRPr="000A189A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A189A" w:rsidRPr="000A189A" w:rsidRDefault="000A189A" w:rsidP="000A189A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Мальдивы</w:t>
            </w:r>
            <w:proofErr w:type="spellEnd"/>
          </w:p>
        </w:tc>
        <w:tc>
          <w:tcPr>
            <w:tcW w:w="1548" w:type="dxa"/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439" w:type="dxa"/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74063" w:rsidRPr="00F25CA6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5833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Pr="00E34DD3" w:rsidRDefault="00D74063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E34DD3">
              <w:rPr>
                <w:color w:val="000000"/>
                <w:lang w:val="ru-RU"/>
              </w:rPr>
              <w:t>4</w:t>
            </w:r>
          </w:p>
        </w:tc>
        <w:tc>
          <w:tcPr>
            <w:tcW w:w="1300" w:type="dxa"/>
            <w:vAlign w:val="bottom"/>
          </w:tcPr>
          <w:p w:rsidR="00D74063" w:rsidRPr="00E34DD3" w:rsidRDefault="00E34DD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B679C4" w:rsidRDefault="00D74063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D74063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4D0E7F" w:rsidRDefault="00D74063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4D0E7F" w:rsidRDefault="00D74063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Pr="004D0E7F" w:rsidRDefault="00D74063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D74063" w:rsidRDefault="00D740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548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D74063" w:rsidRDefault="00D74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Default="00D740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74063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D74063" w:rsidRPr="00B679C4" w:rsidRDefault="00D74063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D74063" w:rsidRPr="00B679C4" w:rsidRDefault="00D74063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D74063" w:rsidRDefault="000A189A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D74063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Мальта</w:t>
            </w:r>
          </w:p>
        </w:tc>
        <w:tc>
          <w:tcPr>
            <w:tcW w:w="1548" w:type="dxa"/>
            <w:vAlign w:val="bottom"/>
          </w:tcPr>
          <w:p w:rsidR="00D74063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300" w:type="dxa"/>
            <w:vAlign w:val="bottom"/>
          </w:tcPr>
          <w:p w:rsidR="00D74063" w:rsidRP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439" w:type="dxa"/>
            <w:vAlign w:val="bottom"/>
          </w:tcPr>
          <w:p w:rsidR="00D74063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D74063" w:rsidRP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A189A" w:rsidRDefault="000A189A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Болгария</w:t>
            </w:r>
          </w:p>
        </w:tc>
        <w:tc>
          <w:tcPr>
            <w:tcW w:w="1548" w:type="dxa"/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439" w:type="dxa"/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A189A" w:rsidRDefault="000A189A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Молдавия</w:t>
            </w:r>
          </w:p>
        </w:tc>
        <w:tc>
          <w:tcPr>
            <w:tcW w:w="1548" w:type="dxa"/>
            <w:vAlign w:val="bottom"/>
          </w:tcPr>
          <w:p w:rsid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0A189A" w:rsidRDefault="000A189A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A189A" w:rsidRPr="00F435E2" w:rsidRDefault="000A189A" w:rsidP="00E7254B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Герцеговина</w:t>
            </w:r>
            <w:proofErr w:type="spellEnd"/>
          </w:p>
        </w:tc>
        <w:tc>
          <w:tcPr>
            <w:tcW w:w="1548" w:type="dxa"/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300" w:type="dxa"/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lastRenderedPageBreak/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Pr="00B679C4" w:rsidRDefault="000A189A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Pr="00B679C4" w:rsidRDefault="000A189A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Pr="00B679C4" w:rsidRDefault="000A189A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Pr="00B679C4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Pr="00B679C4" w:rsidRDefault="000A189A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Pr="004D0E7F" w:rsidRDefault="000A189A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Default="000A189A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Default="000A189A" w:rsidP="003113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Default="000A189A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Pr="000A189A" w:rsidRDefault="000A189A" w:rsidP="003113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Перу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Pr="000A189A" w:rsidRDefault="000A189A" w:rsidP="003113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Pr="000A189A" w:rsidRDefault="006E5002" w:rsidP="003113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Pr="000A189A" w:rsidRDefault="000A189A" w:rsidP="003113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Pr="000A189A" w:rsidRDefault="000A189A" w:rsidP="003113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89A" w:rsidRDefault="000A189A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189A" w:rsidRPr="000A189A" w:rsidRDefault="000A189A" w:rsidP="003113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Коста-Рика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0A189A" w:rsidRPr="000A189A" w:rsidRDefault="000A189A" w:rsidP="003113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0A189A" w:rsidRPr="000A189A" w:rsidRDefault="006E5002" w:rsidP="003113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0A189A" w:rsidRPr="000A189A" w:rsidRDefault="000A189A" w:rsidP="0031134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A189A" w:rsidRPr="000A189A" w:rsidRDefault="000A189A" w:rsidP="003113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A189A" w:rsidRDefault="000A189A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Парагвай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B169B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A189A" w:rsidRPr="00B679C4" w:rsidRDefault="000A189A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0A189A" w:rsidRPr="00B679C4" w:rsidRDefault="000A189A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Default="000A189A" w:rsidP="0031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Default="000A189A" w:rsidP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A189A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0A189A" w:rsidRPr="00B679C4" w:rsidRDefault="000A189A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B679C4" w:rsidRDefault="000A189A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Того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Pr="000A189A" w:rsidRDefault="006E500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Pr="000A189A" w:rsidRDefault="000A18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89A" w:rsidRPr="000A189A" w:rsidRDefault="000A189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189A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0A189A" w:rsidRPr="00B679C4" w:rsidRDefault="000A189A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0A189A" w:rsidRPr="00B679C4" w:rsidRDefault="000A189A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0A189A" w:rsidRPr="00167B03" w:rsidRDefault="006E5002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10601</w:t>
            </w:r>
            <w:r w:rsidR="00E34DD3">
              <w:rPr>
                <w:color w:val="000000"/>
                <w:lang w:val="ru-RU"/>
              </w:rPr>
              <w:t>3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0A189A" w:rsidRPr="00167B03" w:rsidRDefault="006E5002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393</w:t>
            </w:r>
            <w:r w:rsidR="00E34DD3">
              <w:rPr>
                <w:color w:val="000000"/>
                <w:lang w:val="ru-RU"/>
              </w:rPr>
              <w:t>3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0A189A" w:rsidRPr="00167B03" w:rsidRDefault="006E5002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3597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0A189A" w:rsidRPr="00167B03" w:rsidRDefault="006E5002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108</w:t>
            </w:r>
          </w:p>
        </w:tc>
      </w:tr>
    </w:tbl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A73643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97571" cy="2739954"/>
            <wp:effectExtent l="19050" t="0" r="3279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055" cy="274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A73643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9390" cy="315214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proofErr w:type="spellStart"/>
      <w:r>
        <w:rPr>
          <w:rFonts w:cs="Times New Roman"/>
        </w:rPr>
        <w:t>Рис</w:t>
      </w:r>
      <w:proofErr w:type="spellEnd"/>
      <w:r>
        <w:rPr>
          <w:rFonts w:cs="Times New Roman"/>
        </w:rPr>
        <w:t xml:space="preserve">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Темп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прироста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зарегистрированных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proofErr w:type="spellStart"/>
      <w:r w:rsidRPr="00F955FD">
        <w:rPr>
          <w:rFonts w:cs="Times New Roman"/>
          <w:b/>
        </w:rPr>
        <w:t>Количество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подтверждённых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случаев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заболевания</w:t>
      </w:r>
      <w:proofErr w:type="spellEnd"/>
      <w:r w:rsidRPr="00F955FD">
        <w:rPr>
          <w:rFonts w:cs="Times New Roman"/>
          <w:b/>
        </w:rPr>
        <w:t xml:space="preserve">, </w:t>
      </w:r>
      <w:proofErr w:type="spellStart"/>
      <w:r w:rsidRPr="00F955FD">
        <w:rPr>
          <w:rFonts w:cs="Times New Roman"/>
          <w:b/>
        </w:rPr>
        <w:t>вызванного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новым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коронавирусом</w:t>
      </w:r>
      <w:proofErr w:type="spellEnd"/>
      <w:r w:rsidRPr="00F955FD">
        <w:rPr>
          <w:rFonts w:cs="Times New Roman"/>
          <w:b/>
        </w:rPr>
        <w:t xml:space="preserve">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</w:t>
      </w:r>
      <w:proofErr w:type="spellStart"/>
      <w:r w:rsidRPr="00F955FD">
        <w:rPr>
          <w:rFonts w:cs="Times New Roman"/>
          <w:b/>
          <w:lang w:val="ru-RU"/>
        </w:rPr>
        <w:t>Хопкинса</w:t>
      </w:r>
      <w:proofErr w:type="spellEnd"/>
      <w:r w:rsidRPr="00F955FD">
        <w:rPr>
          <w:rFonts w:cs="Times New Roman"/>
          <w:b/>
          <w:lang w:val="ru-RU"/>
        </w:rPr>
        <w:t xml:space="preserve"> на 8.00 по </w:t>
      </w:r>
      <w:proofErr w:type="spellStart"/>
      <w:r w:rsidRPr="00F955FD">
        <w:rPr>
          <w:rFonts w:cs="Times New Roman"/>
          <w:b/>
          <w:lang w:val="ru-RU"/>
        </w:rPr>
        <w:t>мск</w:t>
      </w:r>
      <w:proofErr w:type="spellEnd"/>
      <w:r w:rsidRPr="00F955FD">
        <w:rPr>
          <w:rFonts w:cs="Times New Roman"/>
          <w:b/>
          <w:lang w:val="ru-RU"/>
        </w:rPr>
        <w:t xml:space="preserve"> от </w:t>
      </w:r>
      <w:r w:rsidR="00A73643">
        <w:rPr>
          <w:rFonts w:cs="Times New Roman"/>
          <w:b/>
          <w:lang w:val="ru-RU"/>
        </w:rPr>
        <w:t>08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единицы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провинциального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уровня</w:t>
            </w:r>
            <w:proofErr w:type="spellEnd"/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случаев</w:t>
            </w:r>
            <w:proofErr w:type="spellEnd"/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последние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сутки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исходов</w:t>
            </w:r>
            <w:proofErr w:type="spellEnd"/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сутки</w:t>
            </w:r>
            <w:proofErr w:type="spellEnd"/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Хубэй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67707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2986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Гуандун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Чжэцзян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Хунань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Аньхой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Цзянси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Шаньдун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Цзянсу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Чунцин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Сычуань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Хэйлундзян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Пекин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Шанхай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Хэбей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Фуцзянь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Гуанси-Чжуанский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Шэньси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Юннань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Хайнань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Гуйчжоу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Тяньцзинь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Шаньси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Ляонин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Ганьсу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Гонконг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Гирин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Синьцзян-Уйгурский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Нинся-Хуэйский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Тайвань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Цинхай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Макао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1134E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1134E" w:rsidRDefault="003113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Тибет</w:t>
            </w:r>
            <w:proofErr w:type="spellEnd"/>
          </w:p>
        </w:tc>
        <w:tc>
          <w:tcPr>
            <w:tcW w:w="1307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1134E" w:rsidRDefault="00311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1134E" w:rsidRDefault="003113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1307" w:type="dxa"/>
            <w:noWrap/>
            <w:vAlign w:val="bottom"/>
            <w:hideMark/>
          </w:tcPr>
          <w:p w:rsidR="00B169BB" w:rsidRPr="00BD4E16" w:rsidRDefault="009250F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80859</w:t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Pr="00BD4E16" w:rsidRDefault="009250F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</w:t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Pr="00BD4E16" w:rsidRDefault="009250F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3100</w:t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Pr="00BD4E16" w:rsidRDefault="009250F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9250F7" w:rsidRDefault="009250F7" w:rsidP="009250F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9250F7" w:rsidRDefault="000B1738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4596765" cy="276796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>
        <w:rPr>
          <w:rFonts w:cs="Times New Roman"/>
          <w:lang w:val="ru-RU"/>
        </w:rPr>
        <w:t>58</w:t>
      </w:r>
      <w:r w:rsidRPr="00F35126">
        <w:rPr>
          <w:rFonts w:cs="Times New Roman"/>
          <w:lang w:val="ru-RU"/>
        </w:rPr>
        <w:t xml:space="preserve">%), </w:t>
      </w:r>
      <w:proofErr w:type="spellStart"/>
      <w:r w:rsidRPr="00F35126">
        <w:rPr>
          <w:rFonts w:cs="Times New Roman"/>
          <w:lang w:val="ru-RU"/>
        </w:rPr>
        <w:t>Эмилия-Романья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18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10</w:t>
      </w:r>
      <w:r w:rsidRPr="00F35126">
        <w:rPr>
          <w:rFonts w:cs="Times New Roman"/>
          <w:lang w:val="ru-RU"/>
        </w:rPr>
        <w:t>,5%).</w:t>
      </w:r>
    </w:p>
    <w:p w:rsidR="009250F7" w:rsidRDefault="009250F7" w:rsidP="009250F7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</w:t>
      </w:r>
    </w:p>
    <w:p w:rsidR="009250F7" w:rsidRDefault="009250F7" w:rsidP="009250F7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>На текущий момент ограничительные меры касаются населённых пунктов Ломбардии (</w:t>
      </w:r>
      <w:proofErr w:type="spellStart"/>
      <w:r w:rsidRPr="00F35126">
        <w:rPr>
          <w:color w:val="000000"/>
        </w:rPr>
        <w:t>Казальпустерленго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Кодоньо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Кастильоне-д'Адда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Фомбьо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Малео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Сомалья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Бертонико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Терранова-дей-Пассерини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Кастелджерундо</w:t>
      </w:r>
      <w:proofErr w:type="spellEnd"/>
      <w:r w:rsidRPr="00F35126">
        <w:rPr>
          <w:color w:val="000000"/>
        </w:rPr>
        <w:t xml:space="preserve"> и </w:t>
      </w:r>
      <w:proofErr w:type="spellStart"/>
      <w:r w:rsidRPr="00F35126">
        <w:rPr>
          <w:color w:val="000000"/>
        </w:rPr>
        <w:t>Сан-Фьорано</w:t>
      </w:r>
      <w:proofErr w:type="spellEnd"/>
      <w:r w:rsidRPr="00F35126">
        <w:rPr>
          <w:color w:val="000000"/>
        </w:rPr>
        <w:t xml:space="preserve">, </w:t>
      </w:r>
      <w:proofErr w:type="spellStart"/>
      <w:r w:rsidRPr="00F35126">
        <w:rPr>
          <w:color w:val="000000"/>
        </w:rPr>
        <w:t>Лоди</w:t>
      </w:r>
      <w:proofErr w:type="spellEnd"/>
      <w:r w:rsidRPr="00F35126">
        <w:rPr>
          <w:color w:val="000000"/>
        </w:rPr>
        <w:t xml:space="preserve">), а также </w:t>
      </w:r>
      <w:proofErr w:type="gramStart"/>
      <w:r w:rsidRPr="00F35126">
        <w:rPr>
          <w:color w:val="000000"/>
        </w:rPr>
        <w:t>г</w:t>
      </w:r>
      <w:proofErr w:type="gramEnd"/>
      <w:r w:rsidRPr="00F35126">
        <w:rPr>
          <w:color w:val="000000"/>
        </w:rPr>
        <w:t xml:space="preserve">. Во </w:t>
      </w:r>
      <w:proofErr w:type="spellStart"/>
      <w:r w:rsidRPr="00F35126">
        <w:rPr>
          <w:color w:val="000000"/>
        </w:rPr>
        <w:t>Эуганео</w:t>
      </w:r>
      <w:proofErr w:type="spellEnd"/>
      <w:r w:rsidRPr="00F35126">
        <w:rPr>
          <w:color w:val="000000"/>
        </w:rPr>
        <w:t xml:space="preserve"> в Падуе (</w:t>
      </w:r>
      <w:proofErr w:type="spellStart"/>
      <w:r w:rsidRPr="00F35126">
        <w:rPr>
          <w:color w:val="000000"/>
        </w:rPr>
        <w:t>Венето</w:t>
      </w:r>
      <w:proofErr w:type="spellEnd"/>
      <w:r w:rsidRPr="00F35126">
        <w:rPr>
          <w:color w:val="000000"/>
        </w:rPr>
        <w:t xml:space="preserve">). Крупные компании разрешили сотрудникам работать из дома. </w:t>
      </w:r>
      <w:r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9250F7">
      <w:pPr>
        <w:pStyle w:val="a8"/>
        <w:spacing w:line="276" w:lineRule="auto"/>
        <w:ind w:firstLine="567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lastRenderedPageBreak/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</w:t>
      </w:r>
      <w:proofErr w:type="gramStart"/>
      <w:r>
        <w:rPr>
          <w:color w:val="000000"/>
        </w:rPr>
        <w:t>Разместить информацию</w:t>
      </w:r>
      <w:proofErr w:type="gramEnd"/>
      <w:r>
        <w:rPr>
          <w:color w:val="000000"/>
        </w:rPr>
        <w:t xml:space="preserve">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0B1738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(16%)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Тэгу приостановлен призыв в армию.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0B1738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5736590" cy="316420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9250F7" w:rsidRPr="00A00538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(4</w:t>
      </w:r>
      <w:r>
        <w:rPr>
          <w:rFonts w:cs="Times New Roman"/>
          <w:lang w:val="ru-RU"/>
        </w:rPr>
        <w:t>2</w:t>
      </w:r>
      <w:r w:rsidRPr="00A00538">
        <w:rPr>
          <w:rFonts w:cs="Times New Roman"/>
          <w:lang w:val="ru-RU"/>
        </w:rPr>
        <w:t xml:space="preserve">%).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0B1738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126990" cy="3017520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Японии </w:t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 w:rsidRPr="00C5781C">
        <w:rPr>
          <w:rFonts w:cs="Times New Roman"/>
          <w:lang w:val="ru-RU"/>
        </w:rPr>
        <w:t xml:space="preserve">В Японии </w:t>
      </w:r>
      <w:r>
        <w:rPr>
          <w:rFonts w:cs="Times New Roman"/>
          <w:lang w:val="ru-RU"/>
        </w:rPr>
        <w:t xml:space="preserve">наибольшее количество случаев зарегистрировано в префектурах Хоккайдо (29%), </w:t>
      </w:r>
      <w:proofErr w:type="spellStart"/>
      <w:r>
        <w:rPr>
          <w:rFonts w:cs="Times New Roman"/>
          <w:lang w:val="ru-RU"/>
        </w:rPr>
        <w:lastRenderedPageBreak/>
        <w:t>Айти</w:t>
      </w:r>
      <w:proofErr w:type="spellEnd"/>
      <w:r>
        <w:rPr>
          <w:rFonts w:cs="Times New Roman"/>
          <w:lang w:val="ru-RU"/>
        </w:rPr>
        <w:t xml:space="preserve"> (17%). И Токио (16%).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Японии запрещён въезд лиц, находившихся ранее в провинциях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(с 01.02.20) и </w:t>
      </w:r>
      <w:proofErr w:type="spellStart"/>
      <w:r>
        <w:rPr>
          <w:rFonts w:cs="Times New Roman"/>
          <w:lang w:val="ru-RU"/>
        </w:rPr>
        <w:t>Шеньзцян</w:t>
      </w:r>
      <w:proofErr w:type="spellEnd"/>
      <w:r>
        <w:rPr>
          <w:rFonts w:cs="Times New Roman"/>
          <w:lang w:val="ru-RU"/>
        </w:rPr>
        <w:t xml:space="preserve"> (с 12.02.20) в КНР. В префектуре Хоккайдо введено чрезвычайное положение. Практически все регионы Японии отложили занятия в школах до начала апреля.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5.03.20 Премьер-министр предложил проект закона «Об особых мерах против нового типа </w:t>
      </w:r>
      <w:proofErr w:type="spellStart"/>
      <w:r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», который позволит главам префектур вводить ограничения на выход из дома и закрывать школы и </w:t>
      </w:r>
      <w:proofErr w:type="gramStart"/>
      <w:r>
        <w:rPr>
          <w:rFonts w:cs="Times New Roman"/>
          <w:lang w:val="ru-RU"/>
        </w:rPr>
        <w:t>дома</w:t>
      </w:r>
      <w:proofErr w:type="gramEnd"/>
      <w:r>
        <w:rPr>
          <w:rFonts w:cs="Times New Roman"/>
          <w:lang w:val="ru-RU"/>
        </w:rPr>
        <w:t xml:space="preserve"> престарелых для посещения.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642870" w:rsidRDefault="00642870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9F1747" w:rsidRPr="004921D9" w:rsidRDefault="009F1747" w:rsidP="009F1747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Эпидемиологические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клинические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характеристики</w:t>
      </w:r>
      <w:proofErr w:type="spellEnd"/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Возбудитель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</w:t>
      </w:r>
      <w:proofErr w:type="spellStart"/>
      <w:r w:rsidRPr="004921D9">
        <w:rPr>
          <w:rFonts w:cs="Times New Roman"/>
        </w:rPr>
        <w:t>название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присвоено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Международным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комитетом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таксономии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 xml:space="preserve"> 11.02.20).</w:t>
      </w:r>
      <w:r w:rsidR="00593916">
        <w:rPr>
          <w:rFonts w:cs="Times New Roman"/>
          <w:lang w:val="ru-RU"/>
        </w:rPr>
        <w:t xml:space="preserve"> </w:t>
      </w:r>
      <w:proofErr w:type="spellStart"/>
      <w:r w:rsidR="00593916">
        <w:rPr>
          <w:rFonts w:cs="Times New Roman"/>
        </w:rPr>
        <w:t>Природный</w:t>
      </w:r>
      <w:proofErr w:type="spellEnd"/>
      <w:r w:rsidR="00593916">
        <w:rPr>
          <w:rFonts w:cs="Times New Roman"/>
        </w:rPr>
        <w:t xml:space="preserve"> </w:t>
      </w:r>
      <w:proofErr w:type="spellStart"/>
      <w:r w:rsidR="00593916">
        <w:rPr>
          <w:rFonts w:cs="Times New Roman"/>
        </w:rPr>
        <w:t>резервуар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</w:rPr>
        <w:t>неизвестен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вероятно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дикие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животные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предполагаются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летучие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мыши</w:t>
      </w:r>
      <w:proofErr w:type="spellEnd"/>
      <w:r w:rsidRPr="004921D9">
        <w:rPr>
          <w:rFonts w:cs="Times New Roman"/>
        </w:rPr>
        <w:t>).</w:t>
      </w:r>
      <w:r w:rsidR="007932E7"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  <w:b/>
        </w:rPr>
        <w:t>Источник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инфекции</w:t>
      </w:r>
      <w:proofErr w:type="spellEnd"/>
      <w:r w:rsidRPr="004921D9">
        <w:rPr>
          <w:rFonts w:cs="Times New Roman"/>
          <w:b/>
        </w:rPr>
        <w:t xml:space="preserve"> -  </w:t>
      </w:r>
      <w:proofErr w:type="spellStart"/>
      <w:r w:rsidRPr="004921D9">
        <w:rPr>
          <w:rFonts w:cs="Times New Roman"/>
        </w:rPr>
        <w:t>больной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человек</w:t>
      </w:r>
      <w:proofErr w:type="spellEnd"/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7932E7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Механизмы</w:t>
      </w:r>
      <w:proofErr w:type="spellEnd"/>
      <w:r w:rsidRPr="004921D9">
        <w:rPr>
          <w:rFonts w:cs="Times New Roman"/>
          <w:b/>
        </w:rPr>
        <w:t xml:space="preserve">, </w:t>
      </w:r>
      <w:proofErr w:type="spellStart"/>
      <w:r w:rsidRPr="004921D9">
        <w:rPr>
          <w:rFonts w:cs="Times New Roman"/>
          <w:b/>
        </w:rPr>
        <w:t>пути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факторы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передачи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основной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аспирационный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или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>).</w:t>
      </w:r>
      <w:r w:rsidR="007932E7"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</w:rPr>
        <w:t>Реализуется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несколько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аэрогенный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); </w:t>
      </w:r>
      <w:proofErr w:type="spellStart"/>
      <w:r w:rsidRPr="004921D9">
        <w:rPr>
          <w:rFonts w:cs="Times New Roman"/>
        </w:rPr>
        <w:t>фекально-оральный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контактный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Существует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потенциальный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риск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инфекции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типа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матери</w:t>
      </w:r>
      <w:proofErr w:type="spellEnd"/>
      <w:r w:rsidRPr="004921D9">
        <w:rPr>
          <w:rFonts w:cs="Times New Roman"/>
        </w:rPr>
        <w:t xml:space="preserve"> к </w:t>
      </w:r>
      <w:proofErr w:type="spellStart"/>
      <w:r w:rsidRPr="004921D9">
        <w:rPr>
          <w:rFonts w:cs="Times New Roman"/>
        </w:rPr>
        <w:t>ребенку</w:t>
      </w:r>
      <w:proofErr w:type="spellEnd"/>
      <w:r w:rsidRPr="004921D9">
        <w:rPr>
          <w:rFonts w:cs="Times New Roman"/>
        </w:rPr>
        <w:t>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513EEE">
        <w:rPr>
          <w:rFonts w:cs="Times New Roman"/>
        </w:rPr>
        <w:t>Положительные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результаты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новый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коронавирус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получены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при</w:t>
      </w:r>
      <w:proofErr w:type="spellEnd"/>
      <w:r w:rsidRPr="00513EEE">
        <w:rPr>
          <w:rFonts w:cs="Times New Roman"/>
        </w:rPr>
        <w:t xml:space="preserve"> ПЦР-</w:t>
      </w:r>
      <w:proofErr w:type="spellStart"/>
      <w:r w:rsidRPr="00513EEE">
        <w:rPr>
          <w:rFonts w:cs="Times New Roman"/>
        </w:rPr>
        <w:t>исследовании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фекалий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больных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образцов</w:t>
      </w:r>
      <w:proofErr w:type="spellEnd"/>
      <w:r w:rsidRPr="00513EEE">
        <w:rPr>
          <w:rFonts w:cs="Times New Roman"/>
        </w:rPr>
        <w:t xml:space="preserve"> с </w:t>
      </w:r>
      <w:proofErr w:type="spellStart"/>
      <w:r w:rsidRPr="00513EEE">
        <w:rPr>
          <w:rFonts w:cs="Times New Roman"/>
        </w:rPr>
        <w:t>дверной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ручки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дома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заболевшего</w:t>
      </w:r>
      <w:proofErr w:type="spellEnd"/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также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сообщается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что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вирусом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можно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заразиться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через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клавиатуру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или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мобильные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телефоны</w:t>
      </w:r>
      <w:proofErr w:type="spellEnd"/>
      <w:r w:rsidRPr="00513EEE">
        <w:rPr>
          <w:rFonts w:cs="Times New Roman"/>
        </w:rPr>
        <w:t xml:space="preserve">. </w:t>
      </w:r>
      <w:proofErr w:type="spellStart"/>
      <w:r w:rsidRPr="00513EEE">
        <w:rPr>
          <w:rFonts w:cs="Times New Roman"/>
        </w:rPr>
        <w:t>Вирус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способен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сохранять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жизнеспособность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поверхностях</w:t>
      </w:r>
      <w:proofErr w:type="spellEnd"/>
      <w:r w:rsidRPr="00513EEE">
        <w:rPr>
          <w:rFonts w:cs="Times New Roman"/>
        </w:rPr>
        <w:t xml:space="preserve"> в </w:t>
      </w:r>
      <w:proofErr w:type="spellStart"/>
      <w:r w:rsidRPr="00513EEE">
        <w:rPr>
          <w:rFonts w:cs="Times New Roman"/>
        </w:rPr>
        <w:t>течение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нескольких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часов</w:t>
      </w:r>
      <w:proofErr w:type="spellEnd"/>
      <w:r w:rsidRPr="00513EEE">
        <w:rPr>
          <w:rFonts w:cs="Times New Roman"/>
        </w:rPr>
        <w:t xml:space="preserve">, а </w:t>
      </w:r>
      <w:proofErr w:type="spellStart"/>
      <w:r w:rsidRPr="00513EEE">
        <w:rPr>
          <w:rFonts w:cs="Times New Roman"/>
        </w:rPr>
        <w:t>при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температуре</w:t>
      </w:r>
      <w:proofErr w:type="spellEnd"/>
      <w:r w:rsidRPr="00513EEE">
        <w:rPr>
          <w:rFonts w:cs="Times New Roman"/>
        </w:rPr>
        <w:t xml:space="preserve">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 xml:space="preserve">С и </w:t>
      </w:r>
      <w:proofErr w:type="spellStart"/>
      <w:r w:rsidRPr="00513EEE">
        <w:rPr>
          <w:rFonts w:cs="Times New Roman"/>
        </w:rPr>
        <w:t>влажности</w:t>
      </w:r>
      <w:proofErr w:type="spellEnd"/>
      <w:r w:rsidRPr="00513EEE">
        <w:rPr>
          <w:rFonts w:cs="Times New Roman"/>
        </w:rPr>
        <w:t xml:space="preserve"> 40-50% </w:t>
      </w:r>
      <w:proofErr w:type="spellStart"/>
      <w:r w:rsidRPr="00513EEE">
        <w:rPr>
          <w:rFonts w:cs="Times New Roman"/>
        </w:rPr>
        <w:t>до</w:t>
      </w:r>
      <w:proofErr w:type="spellEnd"/>
      <w:r w:rsidRPr="00513EEE">
        <w:rPr>
          <w:rFonts w:cs="Times New Roman"/>
        </w:rPr>
        <w:t xml:space="preserve"> 5 </w:t>
      </w:r>
      <w:proofErr w:type="spellStart"/>
      <w:r w:rsidRPr="00513EEE">
        <w:rPr>
          <w:rFonts w:cs="Times New Roman"/>
        </w:rPr>
        <w:t>дней</w:t>
      </w:r>
      <w:proofErr w:type="spellEnd"/>
      <w:r w:rsidRPr="00513EEE">
        <w:rPr>
          <w:rFonts w:cs="Times New Roman"/>
        </w:rPr>
        <w:t xml:space="preserve"> (</w:t>
      </w:r>
      <w:proofErr w:type="spellStart"/>
      <w:r w:rsidRPr="00513EEE">
        <w:rPr>
          <w:rFonts w:cs="Times New Roman"/>
        </w:rPr>
        <w:t>материалы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пресс-конференции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правительства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провинции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Хубей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от</w:t>
      </w:r>
      <w:proofErr w:type="spellEnd"/>
      <w:r w:rsidRPr="00513EEE">
        <w:rPr>
          <w:rFonts w:cs="Times New Roman"/>
        </w:rPr>
        <w:t xml:space="preserve">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513EEE">
        <w:rPr>
          <w:rFonts w:cs="Times New Roman"/>
        </w:rPr>
        <w:t>По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данным</w:t>
      </w:r>
      <w:proofErr w:type="spellEnd"/>
      <w:r w:rsidRPr="00513EEE">
        <w:rPr>
          <w:rFonts w:cs="Times New Roman"/>
        </w:rPr>
        <w:t xml:space="preserve">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более</w:t>
      </w:r>
      <w:proofErr w:type="spellEnd"/>
      <w:r w:rsidRPr="00513EEE">
        <w:rPr>
          <w:rFonts w:cs="Times New Roman"/>
        </w:rPr>
        <w:t xml:space="preserve"> 83% </w:t>
      </w:r>
      <w:proofErr w:type="spellStart"/>
      <w:r w:rsidRPr="00513EEE">
        <w:rPr>
          <w:rFonts w:cs="Times New Roman"/>
        </w:rPr>
        <w:t>массовых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заражений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коронавирусом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происходят</w:t>
      </w:r>
      <w:proofErr w:type="spellEnd"/>
      <w:r w:rsidRPr="00513EEE">
        <w:rPr>
          <w:rFonts w:cs="Times New Roman"/>
        </w:rPr>
        <w:t xml:space="preserve"> в </w:t>
      </w:r>
      <w:proofErr w:type="spellStart"/>
      <w:r w:rsidRPr="00513EEE">
        <w:rPr>
          <w:rFonts w:cs="Times New Roman"/>
        </w:rPr>
        <w:t>семьях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заболевших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остальные</w:t>
      </w:r>
      <w:proofErr w:type="spellEnd"/>
      <w:r w:rsidRPr="00513EEE">
        <w:rPr>
          <w:rFonts w:cs="Times New Roman"/>
        </w:rPr>
        <w:t xml:space="preserve"> - в </w:t>
      </w:r>
      <w:proofErr w:type="spellStart"/>
      <w:r w:rsidRPr="00513EEE">
        <w:rPr>
          <w:rFonts w:cs="Times New Roman"/>
        </w:rPr>
        <w:t>медицинских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учреждениях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службах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питания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супермаркетах</w:t>
      </w:r>
      <w:proofErr w:type="spellEnd"/>
      <w:r w:rsidRPr="00513EEE">
        <w:rPr>
          <w:rFonts w:cs="Times New Roman"/>
        </w:rPr>
        <w:t xml:space="preserve"> и </w:t>
      </w:r>
      <w:proofErr w:type="spellStart"/>
      <w:r w:rsidRPr="00513EEE">
        <w:rPr>
          <w:rFonts w:cs="Times New Roman"/>
        </w:rPr>
        <w:t>торговых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центрах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предприятиях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транспортных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средствах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домах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престарелых</w:t>
      </w:r>
      <w:proofErr w:type="spellEnd"/>
      <w:r w:rsidRPr="00513EEE">
        <w:rPr>
          <w:rFonts w:cs="Times New Roman"/>
        </w:rPr>
        <w:t xml:space="preserve"> и </w:t>
      </w:r>
      <w:proofErr w:type="spellStart"/>
      <w:r w:rsidRPr="00513EEE">
        <w:rPr>
          <w:rFonts w:cs="Times New Roman"/>
        </w:rPr>
        <w:t>школах</w:t>
      </w:r>
      <w:proofErr w:type="spellEnd"/>
      <w:r w:rsidRPr="00513EEE">
        <w:rPr>
          <w:rFonts w:cs="Times New Roman"/>
        </w:rPr>
        <w:t>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Инкубационный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период</w:t>
      </w:r>
      <w:proofErr w:type="spellEnd"/>
      <w:r w:rsidRPr="004921D9">
        <w:rPr>
          <w:rFonts w:cs="Times New Roman"/>
          <w:b/>
        </w:rPr>
        <w:t xml:space="preserve">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Сообщалось</w:t>
      </w:r>
      <w:proofErr w:type="spellEnd"/>
      <w:r w:rsidRPr="004921D9">
        <w:rPr>
          <w:rFonts w:cs="Times New Roman"/>
        </w:rPr>
        <w:t xml:space="preserve"> о </w:t>
      </w:r>
      <w:proofErr w:type="spellStart"/>
      <w:r w:rsidRPr="004921D9">
        <w:rPr>
          <w:rFonts w:cs="Times New Roman"/>
        </w:rPr>
        <w:t>сроках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инкубационного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периода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1 </w:t>
      </w:r>
      <w:proofErr w:type="spellStart"/>
      <w:r w:rsidRPr="004921D9">
        <w:rPr>
          <w:rFonts w:cs="Times New Roman"/>
        </w:rPr>
        <w:t>до</w:t>
      </w:r>
      <w:proofErr w:type="spellEnd"/>
      <w:r w:rsidRPr="004921D9">
        <w:rPr>
          <w:rFonts w:cs="Times New Roman"/>
        </w:rPr>
        <w:t xml:space="preserve"> 17 </w:t>
      </w:r>
      <w:proofErr w:type="spellStart"/>
      <w:r w:rsidRPr="004921D9">
        <w:rPr>
          <w:rFonts w:cs="Times New Roman"/>
        </w:rPr>
        <w:t>дней</w:t>
      </w:r>
      <w:proofErr w:type="spellEnd"/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Не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исключена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заражения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больного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инкубационном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периоде</w:t>
      </w:r>
      <w:proofErr w:type="spellEnd"/>
      <w:r w:rsidRPr="004921D9">
        <w:rPr>
          <w:rFonts w:cs="Times New Roman"/>
        </w:rPr>
        <w:t xml:space="preserve">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</w:t>
      </w:r>
      <w:proofErr w:type="spellStart"/>
      <w:r w:rsidRPr="005977DE">
        <w:rPr>
          <w:rFonts w:cs="Times New Roman"/>
        </w:rPr>
        <w:t>рассматривает</w:t>
      </w:r>
      <w:proofErr w:type="spellEnd"/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</w:t>
      </w:r>
      <w:proofErr w:type="spellStart"/>
      <w:r w:rsidRPr="005977DE">
        <w:rPr>
          <w:rFonts w:cs="Times New Roman"/>
        </w:rPr>
        <w:t>рамках</w:t>
      </w:r>
      <w:proofErr w:type="spellEnd"/>
      <w:r w:rsidRPr="005977DE">
        <w:rPr>
          <w:rFonts w:cs="Times New Roman"/>
        </w:rPr>
        <w:t xml:space="preserve"> </w:t>
      </w:r>
      <w:proofErr w:type="spellStart"/>
      <w:r w:rsidRPr="005977DE">
        <w:rPr>
          <w:rFonts w:cs="Times New Roman"/>
        </w:rPr>
        <w:t>от</w:t>
      </w:r>
      <w:proofErr w:type="spellEnd"/>
      <w:r w:rsidRPr="005977DE">
        <w:rPr>
          <w:rFonts w:cs="Times New Roman"/>
        </w:rPr>
        <w:t xml:space="preserve"> 1 </w:t>
      </w:r>
      <w:proofErr w:type="spellStart"/>
      <w:r w:rsidRPr="005977DE">
        <w:rPr>
          <w:rFonts w:cs="Times New Roman"/>
        </w:rPr>
        <w:t>до</w:t>
      </w:r>
      <w:proofErr w:type="spellEnd"/>
      <w:r w:rsidRPr="005977DE">
        <w:rPr>
          <w:rFonts w:cs="Times New Roman"/>
        </w:rPr>
        <w:t xml:space="preserve"> 14 </w:t>
      </w:r>
      <w:proofErr w:type="spellStart"/>
      <w:r w:rsidRPr="005977DE">
        <w:rPr>
          <w:rFonts w:cs="Times New Roman"/>
        </w:rPr>
        <w:t>дней</w:t>
      </w:r>
      <w:proofErr w:type="spellEnd"/>
      <w:r w:rsidR="007932E7">
        <w:rPr>
          <w:rFonts w:cs="Times New Roman"/>
          <w:lang w:val="ru-RU"/>
        </w:rPr>
        <w:t xml:space="preserve"> (средний инкубационный период 5-6 дней)</w:t>
      </w:r>
      <w:r w:rsidRPr="005977DE">
        <w:rPr>
          <w:rFonts w:cs="Times New Roman"/>
        </w:rPr>
        <w:t>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Клиническая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картина</w:t>
      </w:r>
      <w:proofErr w:type="spellEnd"/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proofErr w:type="spellStart"/>
      <w:r w:rsidRPr="003244BA">
        <w:rPr>
          <w:rFonts w:cs="Times New Roman"/>
        </w:rPr>
        <w:t>Ведущие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симптомы</w:t>
      </w:r>
      <w:proofErr w:type="spellEnd"/>
      <w:r w:rsidRPr="003244BA">
        <w:rPr>
          <w:rFonts w:cs="Times New Roman"/>
        </w:rPr>
        <w:t>: (</w:t>
      </w:r>
      <w:proofErr w:type="spellStart"/>
      <w:r w:rsidRPr="003244BA">
        <w:rPr>
          <w:rFonts w:cs="Times New Roman"/>
        </w:rPr>
        <w:t>по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анализу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данных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научной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литературы</w:t>
      </w:r>
      <w:proofErr w:type="spellEnd"/>
      <w:r w:rsidRPr="003244BA">
        <w:rPr>
          <w:rFonts w:cs="Times New Roman"/>
        </w:rPr>
        <w:t xml:space="preserve">) </w:t>
      </w:r>
      <w:proofErr w:type="spellStart"/>
      <w:r w:rsidRPr="003244BA">
        <w:rPr>
          <w:rFonts w:cs="Times New Roman"/>
        </w:rPr>
        <w:t>повышение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температуры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тела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чаще</w:t>
      </w:r>
      <w:proofErr w:type="spellEnd"/>
      <w:r w:rsidRPr="003244BA">
        <w:rPr>
          <w:rFonts w:cs="Times New Roman"/>
        </w:rPr>
        <w:t xml:space="preserve"> 38-39° С) в &gt; 90 %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кашель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сухой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или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небольшим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lastRenderedPageBreak/>
        <w:t>количеством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мокроты</w:t>
      </w:r>
      <w:proofErr w:type="spellEnd"/>
      <w:r w:rsidRPr="003244BA">
        <w:rPr>
          <w:rFonts w:cs="Times New Roman"/>
        </w:rPr>
        <w:t xml:space="preserve">) в 80 %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ощущение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сдавленности</w:t>
      </w:r>
      <w:proofErr w:type="spellEnd"/>
      <w:r w:rsidRPr="003244BA">
        <w:rPr>
          <w:rFonts w:cs="Times New Roman"/>
        </w:rPr>
        <w:t xml:space="preserve"> в </w:t>
      </w:r>
      <w:proofErr w:type="spellStart"/>
      <w:r w:rsidRPr="003244BA">
        <w:rPr>
          <w:rFonts w:cs="Times New Roman"/>
        </w:rPr>
        <w:t>грудной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клетке</w:t>
      </w:r>
      <w:proofErr w:type="spellEnd"/>
      <w:r w:rsidRPr="003244BA">
        <w:rPr>
          <w:rFonts w:cs="Times New Roman"/>
        </w:rPr>
        <w:t xml:space="preserve"> в &gt; 20 %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одышка</w:t>
      </w:r>
      <w:proofErr w:type="spellEnd"/>
      <w:r w:rsidRPr="003244BA">
        <w:rPr>
          <w:rFonts w:cs="Times New Roman"/>
        </w:rPr>
        <w:t xml:space="preserve"> в 15 % </w:t>
      </w:r>
      <w:proofErr w:type="spellStart"/>
      <w:r w:rsidRPr="003244BA">
        <w:rPr>
          <w:rFonts w:cs="Times New Roman"/>
        </w:rPr>
        <w:t>случаях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миалгия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головная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Сообщается</w:t>
      </w:r>
      <w:proofErr w:type="spellEnd"/>
      <w:r w:rsidRPr="003244BA">
        <w:rPr>
          <w:rFonts w:cs="Times New Roman"/>
        </w:rPr>
        <w:t xml:space="preserve"> о </w:t>
      </w:r>
      <w:proofErr w:type="spellStart"/>
      <w:r w:rsidRPr="003244BA">
        <w:rPr>
          <w:rFonts w:cs="Times New Roman"/>
        </w:rPr>
        <w:t>регистрации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нетипичным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началом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заболевания</w:t>
      </w:r>
      <w:proofErr w:type="spellEnd"/>
      <w:r w:rsidRPr="003244BA">
        <w:rPr>
          <w:rFonts w:cs="Times New Roman"/>
        </w:rPr>
        <w:t xml:space="preserve">: </w:t>
      </w:r>
      <w:proofErr w:type="spellStart"/>
      <w:r w:rsidRPr="003244BA">
        <w:rPr>
          <w:rFonts w:cs="Times New Roman"/>
        </w:rPr>
        <w:t>симптомы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стороны</w:t>
      </w:r>
      <w:proofErr w:type="spellEnd"/>
      <w:r w:rsidRPr="003244BA">
        <w:rPr>
          <w:rFonts w:cs="Times New Roman"/>
        </w:rPr>
        <w:t xml:space="preserve"> ЖКТ (</w:t>
      </w:r>
      <w:proofErr w:type="spellStart"/>
      <w:r w:rsidRPr="003244BA">
        <w:rPr>
          <w:rFonts w:cs="Times New Roman"/>
        </w:rPr>
        <w:t>диарея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тошнота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рвота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снижение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аппетита</w:t>
      </w:r>
      <w:proofErr w:type="spellEnd"/>
      <w:r w:rsidRPr="003244BA">
        <w:rPr>
          <w:rFonts w:cs="Times New Roman"/>
        </w:rPr>
        <w:t xml:space="preserve">), </w:t>
      </w:r>
      <w:proofErr w:type="spellStart"/>
      <w:r w:rsidRPr="003244BA">
        <w:rPr>
          <w:rFonts w:cs="Times New Roman"/>
        </w:rPr>
        <w:t>нервной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системы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ментальные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расстройства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головная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</w:t>
      </w:r>
      <w:proofErr w:type="spellEnd"/>
      <w:r w:rsidRPr="003244BA">
        <w:rPr>
          <w:rFonts w:cs="Times New Roman"/>
        </w:rPr>
        <w:t xml:space="preserve">), </w:t>
      </w:r>
      <w:proofErr w:type="spellStart"/>
      <w:r w:rsidRPr="003244BA">
        <w:rPr>
          <w:rFonts w:cs="Times New Roman"/>
        </w:rPr>
        <w:t>сердечно-сосудистой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системы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учащённое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сердцебиение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дискомфорт</w:t>
      </w:r>
      <w:proofErr w:type="spellEnd"/>
      <w:r w:rsidRPr="003244BA">
        <w:rPr>
          <w:rFonts w:cs="Times New Roman"/>
        </w:rPr>
        <w:t xml:space="preserve"> в </w:t>
      </w:r>
      <w:proofErr w:type="spellStart"/>
      <w:r w:rsidRPr="003244BA">
        <w:rPr>
          <w:rFonts w:cs="Times New Roman"/>
        </w:rPr>
        <w:t>грудной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клетке</w:t>
      </w:r>
      <w:proofErr w:type="spellEnd"/>
      <w:r w:rsidRPr="003244BA">
        <w:rPr>
          <w:rFonts w:cs="Times New Roman"/>
        </w:rPr>
        <w:t>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proofErr w:type="spellStart"/>
      <w:r w:rsidRPr="00A275A2">
        <w:rPr>
          <w:rFonts w:cs="Times New Roman"/>
        </w:rPr>
        <w:t>Средний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срок</w:t>
      </w:r>
      <w:proofErr w:type="spellEnd"/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от начала симптомов </w:t>
      </w:r>
      <w:r w:rsidRPr="00A275A2">
        <w:rPr>
          <w:rFonts w:cs="Times New Roman"/>
          <w:lang w:val="ru-RU"/>
        </w:rPr>
        <w:t xml:space="preserve">до </w:t>
      </w:r>
      <w:proofErr w:type="spellStart"/>
      <w:r w:rsidRPr="00A275A2">
        <w:rPr>
          <w:rFonts w:cs="Times New Roman"/>
        </w:rPr>
        <w:t>госпитализации</w:t>
      </w:r>
      <w:proofErr w:type="spellEnd"/>
      <w:r w:rsidRPr="00A275A2">
        <w:rPr>
          <w:rFonts w:cs="Times New Roman"/>
        </w:rPr>
        <w:t xml:space="preserve"> </w:t>
      </w:r>
      <w:r w:rsidR="007932E7">
        <w:rPr>
          <w:rFonts w:cs="Times New Roman"/>
        </w:rPr>
        <w:t>–</w:t>
      </w:r>
      <w:r w:rsidRPr="00A275A2">
        <w:rPr>
          <w:rFonts w:cs="Times New Roman"/>
          <w:lang w:val="ru-RU"/>
        </w:rPr>
        <w:t xml:space="preserve"> </w:t>
      </w:r>
      <w:r w:rsidR="007932E7">
        <w:rPr>
          <w:rFonts w:cs="Times New Roman"/>
          <w:lang w:val="ru-RU"/>
        </w:rPr>
        <w:t>от 12</w:t>
      </w:r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дней</w:t>
      </w:r>
      <w:proofErr w:type="spellEnd"/>
      <w:r w:rsidR="007932E7">
        <w:rPr>
          <w:rFonts w:cs="Times New Roman"/>
          <w:lang w:val="ru-RU"/>
        </w:rPr>
        <w:t xml:space="preserve"> в начале января до 3 дней </w:t>
      </w:r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в </w:t>
      </w:r>
      <w:proofErr w:type="spellStart"/>
      <w:r w:rsidR="007932E7">
        <w:rPr>
          <w:rFonts w:cs="Times New Roman"/>
          <w:lang w:val="ru-RU"/>
        </w:rPr>
        <w:t>нчалае</w:t>
      </w:r>
      <w:proofErr w:type="spellEnd"/>
      <w:r w:rsidR="007932E7">
        <w:rPr>
          <w:rFonts w:cs="Times New Roman"/>
          <w:lang w:val="ru-RU"/>
        </w:rPr>
        <w:t xml:space="preserve"> февраля </w:t>
      </w:r>
      <w:r w:rsidRPr="00A275A2">
        <w:rPr>
          <w:rFonts w:cs="Times New Roman"/>
        </w:rPr>
        <w:t>(</w:t>
      </w:r>
      <w:proofErr w:type="spellStart"/>
      <w:r w:rsidRPr="00A275A2">
        <w:rPr>
          <w:rFonts w:cs="Times New Roman"/>
        </w:rPr>
        <w:t>по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данным</w:t>
      </w:r>
      <w:proofErr w:type="spellEnd"/>
      <w:r w:rsidRPr="00A275A2">
        <w:rPr>
          <w:rFonts w:cs="Times New Roman"/>
        </w:rPr>
        <w:t xml:space="preserve">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proofErr w:type="spellStart"/>
      <w:r w:rsidRPr="003244BA">
        <w:rPr>
          <w:rFonts w:cs="Times New Roman"/>
        </w:rPr>
        <w:t>Летальные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ассоциированы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возрастом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пациентов</w:t>
      </w:r>
      <w:proofErr w:type="spellEnd"/>
      <w:r w:rsidRPr="003244BA">
        <w:rPr>
          <w:rFonts w:cs="Times New Roman"/>
        </w:rPr>
        <w:t xml:space="preserve">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 xml:space="preserve">60 </w:t>
      </w:r>
      <w:proofErr w:type="spellStart"/>
      <w:r w:rsidRPr="003244BA">
        <w:rPr>
          <w:rFonts w:cs="Times New Roman"/>
        </w:rPr>
        <w:t>лет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как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правило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при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тяжелой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сопутствующей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патологии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Доля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больных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тяжелым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клиническим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течением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составляет</w:t>
      </w:r>
      <w:proofErr w:type="spellEnd"/>
      <w:r w:rsidRPr="003244BA">
        <w:rPr>
          <w:rFonts w:cs="Times New Roman"/>
        </w:rPr>
        <w:t xml:space="preserve">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</w:t>
      </w:r>
      <w:proofErr w:type="spellStart"/>
      <w:r w:rsidRPr="00831787">
        <w:rPr>
          <w:rFonts w:cs="Times New Roman"/>
          <w:lang w:val="ru-RU"/>
        </w:rPr>
        <w:t>коронавирус</w:t>
      </w:r>
      <w:proofErr w:type="spellEnd"/>
      <w:r w:rsidRPr="00831787">
        <w:rPr>
          <w:rFonts w:cs="Times New Roman"/>
          <w:lang w:val="ru-RU"/>
        </w:rPr>
        <w:t xml:space="preserve">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Лабораторная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диагностика</w:t>
      </w:r>
      <w:proofErr w:type="spellEnd"/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</w:t>
      </w:r>
      <w:proofErr w:type="spellStart"/>
      <w:r w:rsidRPr="00831787">
        <w:rPr>
          <w:rFonts w:cs="Times New Roman"/>
        </w:rPr>
        <w:t>настоящее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время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имеется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информация</w:t>
      </w:r>
      <w:proofErr w:type="spellEnd"/>
      <w:r w:rsidRPr="00831787">
        <w:rPr>
          <w:rFonts w:cs="Times New Roman"/>
        </w:rPr>
        <w:t xml:space="preserve"> о </w:t>
      </w:r>
      <w:r w:rsidR="007759BE">
        <w:rPr>
          <w:rFonts w:cs="Times New Roman"/>
          <w:lang w:val="ru-RU"/>
        </w:rPr>
        <w:t xml:space="preserve">разработке </w:t>
      </w:r>
      <w:proofErr w:type="spellStart"/>
      <w:r w:rsidRPr="00831787">
        <w:rPr>
          <w:rFonts w:cs="Times New Roman"/>
        </w:rPr>
        <w:t>тест-систем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для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выявления</w:t>
      </w:r>
      <w:proofErr w:type="spellEnd"/>
      <w:r w:rsidRPr="00831787">
        <w:rPr>
          <w:rFonts w:cs="Times New Roman"/>
        </w:rPr>
        <w:t xml:space="preserve"> РНК </w:t>
      </w:r>
      <w:proofErr w:type="spellStart"/>
      <w:r w:rsidRPr="00831787">
        <w:rPr>
          <w:rFonts w:cs="Times New Roman"/>
        </w:rPr>
        <w:t>вируса</w:t>
      </w:r>
      <w:proofErr w:type="spellEnd"/>
      <w:r w:rsidRPr="00831787">
        <w:rPr>
          <w:rFonts w:cs="Times New Roman"/>
        </w:rPr>
        <w:t xml:space="preserve"> 2019-nCoV </w:t>
      </w:r>
      <w:proofErr w:type="spellStart"/>
      <w:r w:rsidRPr="00831787">
        <w:rPr>
          <w:rFonts w:cs="Times New Roman"/>
        </w:rPr>
        <w:t>методом</w:t>
      </w:r>
      <w:proofErr w:type="spellEnd"/>
      <w:r w:rsidRPr="00831787">
        <w:rPr>
          <w:rFonts w:cs="Times New Roman"/>
        </w:rPr>
        <w:t xml:space="preserve">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</w:t>
      </w:r>
      <w:proofErr w:type="spellStart"/>
      <w:r w:rsidR="007759BE" w:rsidRPr="00831787">
        <w:rPr>
          <w:rFonts w:cs="Times New Roman"/>
        </w:rPr>
        <w:t>Вектор</w:t>
      </w:r>
      <w:proofErr w:type="spellEnd"/>
      <w:r w:rsidR="00C16001">
        <w:rPr>
          <w:rFonts w:cs="Times New Roman"/>
          <w:lang w:val="ru-RU"/>
        </w:rPr>
        <w:t xml:space="preserve">» </w:t>
      </w:r>
      <w:proofErr w:type="spellStart"/>
      <w:r w:rsidR="00C16001">
        <w:rPr>
          <w:rFonts w:cs="Times New Roman"/>
          <w:lang w:val="ru-RU"/>
        </w:rPr>
        <w:t>Роспотребнадзора</w:t>
      </w:r>
      <w:proofErr w:type="spellEnd"/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Университет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Гонконга</w:t>
      </w:r>
      <w:proofErr w:type="spellEnd"/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 xml:space="preserve">«Altona </w:t>
      </w:r>
      <w:proofErr w:type="spellStart"/>
      <w:r w:rsidR="007759BE">
        <w:rPr>
          <w:rFonts w:cs="Times New Roman"/>
        </w:rPr>
        <w:t>Diagnostics</w:t>
      </w:r>
      <w:proofErr w:type="spellEnd"/>
      <w:r w:rsidR="007759BE">
        <w:rPr>
          <w:rFonts w:cs="Times New Roman"/>
        </w:rPr>
        <w:t>» (</w:t>
      </w:r>
      <w:proofErr w:type="spellStart"/>
      <w:r w:rsidR="007759BE">
        <w:rPr>
          <w:rFonts w:cs="Times New Roman"/>
        </w:rPr>
        <w:t>Германия</w:t>
      </w:r>
      <w:proofErr w:type="spellEnd"/>
      <w:r w:rsidR="007759BE">
        <w:rPr>
          <w:rFonts w:cs="Times New Roman"/>
        </w:rPr>
        <w:t>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7) </w:t>
      </w:r>
      <w:proofErr w:type="spellStart"/>
      <w:r w:rsidRPr="00831787">
        <w:rPr>
          <w:rFonts w:cs="Times New Roman"/>
        </w:rPr>
        <w:t>Гонконгский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Университет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науки</w:t>
      </w:r>
      <w:proofErr w:type="spellEnd"/>
      <w:r w:rsidR="007759BE">
        <w:rPr>
          <w:rFonts w:cs="Times New Roman"/>
        </w:rPr>
        <w:t xml:space="preserve"> и </w:t>
      </w:r>
      <w:proofErr w:type="spellStart"/>
      <w:r w:rsidR="007759BE">
        <w:rPr>
          <w:rFonts w:cs="Times New Roman"/>
        </w:rPr>
        <w:t>технологий</w:t>
      </w:r>
      <w:proofErr w:type="spellEnd"/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</w:t>
      </w:r>
      <w:proofErr w:type="spellStart"/>
      <w:r w:rsidRPr="00831787">
        <w:rPr>
          <w:rFonts w:cs="Times New Roman"/>
        </w:rPr>
        <w:t>Novacyt</w:t>
      </w:r>
      <w:proofErr w:type="spellEnd"/>
      <w:r w:rsidRPr="00831787">
        <w:rPr>
          <w:rFonts w:cs="Times New Roman"/>
        </w:rPr>
        <w:t>/</w:t>
      </w:r>
      <w:proofErr w:type="spellStart"/>
      <w:r w:rsidRPr="00831787">
        <w:rPr>
          <w:rFonts w:cs="Times New Roman"/>
        </w:rPr>
        <w:t>Primerdesign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Великоб</w:t>
      </w:r>
      <w:r w:rsidR="007759BE">
        <w:rPr>
          <w:rFonts w:cs="Times New Roman"/>
        </w:rPr>
        <w:t>ритания</w:t>
      </w:r>
      <w:proofErr w:type="spellEnd"/>
      <w:r w:rsidR="007759BE">
        <w:rPr>
          <w:rFonts w:cs="Times New Roman"/>
        </w:rPr>
        <w:t>/</w:t>
      </w:r>
      <w:proofErr w:type="spellStart"/>
      <w:r w:rsidR="007759BE">
        <w:rPr>
          <w:rFonts w:cs="Times New Roman"/>
        </w:rPr>
        <w:t>Франция</w:t>
      </w:r>
      <w:proofErr w:type="spellEnd"/>
      <w:r w:rsidR="007759BE">
        <w:rPr>
          <w:rFonts w:cs="Times New Roman"/>
        </w:rPr>
        <w:t>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proofErr w:type="spellStart"/>
      <w:r w:rsidR="007759BE">
        <w:rPr>
          <w:rFonts w:cs="Times New Roman"/>
        </w:rPr>
        <w:t>Thermo</w:t>
      </w:r>
      <w:proofErr w:type="spellEnd"/>
      <w:r w:rsidR="007759BE">
        <w:rPr>
          <w:rFonts w:cs="Times New Roman"/>
        </w:rPr>
        <w:t xml:space="preserve">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</w:t>
      </w:r>
      <w:proofErr w:type="spellStart"/>
      <w:r>
        <w:rPr>
          <w:rFonts w:cs="Times New Roman"/>
        </w:rPr>
        <w:t>Qiagen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</w:t>
      </w:r>
      <w:proofErr w:type="spellStart"/>
      <w:r>
        <w:rPr>
          <w:rFonts w:cs="Times New Roman"/>
        </w:rPr>
        <w:t>Biomeme</w:t>
      </w:r>
      <w:proofErr w:type="spellEnd"/>
      <w:r>
        <w:rPr>
          <w:rFonts w:cs="Times New Roman"/>
        </w:rPr>
        <w:t>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12) «TIB </w:t>
      </w:r>
      <w:proofErr w:type="spellStart"/>
      <w:r w:rsidRPr="00831787">
        <w:rPr>
          <w:rFonts w:cs="Times New Roman"/>
        </w:rPr>
        <w:t>Molbiol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Германия</w:t>
      </w:r>
      <w:proofErr w:type="spellEnd"/>
      <w:r w:rsidRPr="00831787">
        <w:rPr>
          <w:rFonts w:cs="Times New Roman"/>
        </w:rPr>
        <w:t>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Amoy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Согласно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сообщению</w:t>
      </w:r>
      <w:proofErr w:type="spellEnd"/>
      <w:r w:rsidRPr="004921D9">
        <w:rPr>
          <w:rFonts w:cs="Times New Roman"/>
        </w:rPr>
        <w:t xml:space="preserve"> ИА </w:t>
      </w:r>
      <w:proofErr w:type="spellStart"/>
      <w:r w:rsidRPr="004921D9">
        <w:rPr>
          <w:rFonts w:cs="Times New Roman"/>
          <w:lang w:val="en-US"/>
        </w:rPr>
        <w:t>Sina</w:t>
      </w:r>
      <w:proofErr w:type="spellEnd"/>
      <w:r w:rsidRPr="004921D9">
        <w:rPr>
          <w:rFonts w:cs="Times New Roman"/>
        </w:rPr>
        <w:t xml:space="preserve"> (КНР)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08.02.20 </w:t>
      </w:r>
      <w:proofErr w:type="spellStart"/>
      <w:r w:rsidRPr="004921D9">
        <w:rPr>
          <w:rFonts w:cs="Times New Roman"/>
        </w:rPr>
        <w:t>китайские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отмечают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высокого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ложноотрицательных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. 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оценке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академика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положительный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лабораторном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регистрируется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только</w:t>
      </w:r>
      <w:proofErr w:type="spellEnd"/>
      <w:r w:rsidRPr="004921D9">
        <w:rPr>
          <w:rFonts w:cs="Times New Roman"/>
        </w:rPr>
        <w:t xml:space="preserve"> у 30-50%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истинного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заболевших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Это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обусловлено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тем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вероятность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обнаружения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смывов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нижних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дыхательных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путей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меньше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мокроты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ниже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мазков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глотки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Также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настоящее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время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из-за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lastRenderedPageBreak/>
        <w:t>повышенного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спроса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установлен</w:t>
      </w:r>
      <w:proofErr w:type="spellEnd"/>
      <w:r w:rsidRPr="004921D9">
        <w:rPr>
          <w:rFonts w:cs="Times New Roman"/>
        </w:rPr>
        <w:t xml:space="preserve"> «</w:t>
      </w:r>
      <w:proofErr w:type="spellStart"/>
      <w:r w:rsidRPr="004921D9">
        <w:rPr>
          <w:rFonts w:cs="Times New Roman"/>
        </w:rPr>
        <w:t>особый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порядок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подтверждения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качества</w:t>
      </w:r>
      <w:proofErr w:type="spellEnd"/>
      <w:r w:rsidRPr="004921D9">
        <w:rPr>
          <w:rFonts w:cs="Times New Roman"/>
        </w:rPr>
        <w:t xml:space="preserve">» </w:t>
      </w:r>
      <w:proofErr w:type="spellStart"/>
      <w:r w:rsidRPr="004921D9">
        <w:rPr>
          <w:rFonts w:cs="Times New Roman"/>
        </w:rPr>
        <w:t>для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диагностических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наборов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сказывается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чувствительности</w:t>
      </w:r>
      <w:proofErr w:type="spellEnd"/>
      <w:r w:rsidRPr="004921D9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Лечение</w:t>
      </w:r>
      <w:proofErr w:type="spellEnd"/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Этиотропная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отсутствует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используются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симптоматическая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против</w:t>
      </w:r>
      <w:proofErr w:type="spellEnd"/>
      <w:r w:rsidRPr="004921D9">
        <w:rPr>
          <w:rFonts w:cs="Times New Roman"/>
        </w:rPr>
        <w:t xml:space="preserve"> РНК-</w:t>
      </w:r>
      <w:proofErr w:type="spellStart"/>
      <w:r w:rsidRPr="004921D9">
        <w:rPr>
          <w:rFonts w:cs="Times New Roman"/>
        </w:rPr>
        <w:t>содержащих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>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130798">
        <w:rPr>
          <w:rFonts w:cs="Times New Roman"/>
        </w:rPr>
        <w:t>Изучаются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возможности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применения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противовирусных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средств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широкого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действия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среди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которы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емдесивир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ингибиторы</w:t>
      </w:r>
      <w:proofErr w:type="spellEnd"/>
      <w:r w:rsidRPr="00130798">
        <w:rPr>
          <w:rFonts w:cs="Times New Roman"/>
        </w:rPr>
        <w:t xml:space="preserve"> РНК-</w:t>
      </w:r>
      <w:proofErr w:type="spellStart"/>
      <w:r w:rsidRPr="00130798">
        <w:rPr>
          <w:rFonts w:cs="Times New Roman"/>
        </w:rPr>
        <w:t>полимеразы</w:t>
      </w:r>
      <w:proofErr w:type="spellEnd"/>
      <w:r w:rsidRPr="00130798">
        <w:rPr>
          <w:rFonts w:cs="Times New Roman"/>
        </w:rPr>
        <w:t xml:space="preserve">, </w:t>
      </w:r>
      <w:r>
        <w:rPr>
          <w:rFonts w:cs="Times New Roman"/>
          <w:lang w:val="ru-RU"/>
        </w:rPr>
        <w:t>Л</w:t>
      </w:r>
      <w:proofErr w:type="spellStart"/>
      <w:r w:rsidRPr="00130798">
        <w:rPr>
          <w:rFonts w:cs="Times New Roman"/>
        </w:rPr>
        <w:t>опинавир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Р</w:t>
      </w:r>
      <w:proofErr w:type="spellStart"/>
      <w:r w:rsidRPr="00130798">
        <w:rPr>
          <w:rFonts w:cs="Times New Roman"/>
        </w:rPr>
        <w:t>итонавир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И</w:t>
      </w:r>
      <w:proofErr w:type="spellStart"/>
      <w:r w:rsidRPr="00130798">
        <w:rPr>
          <w:rFonts w:cs="Times New Roman"/>
        </w:rPr>
        <w:t>нтерферон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0798">
        <w:rPr>
          <w:rFonts w:cs="Times New Roman"/>
        </w:rPr>
        <w:t>бета</w:t>
      </w:r>
      <w:proofErr w:type="spellEnd"/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Министерство</w:t>
      </w:r>
      <w:proofErr w:type="spellEnd"/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</w:t>
      </w:r>
      <w:proofErr w:type="spellStart"/>
      <w:r w:rsidRPr="004921D9">
        <w:rPr>
          <w:rFonts w:cs="Times New Roman"/>
        </w:rPr>
        <w:t>качестве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этиотропной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рекомендовало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использовать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рибавирин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рекомбинантный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интерферон</w:t>
      </w:r>
      <w:proofErr w:type="spellEnd"/>
      <w:r w:rsidRPr="004921D9">
        <w:rPr>
          <w:rFonts w:cs="Times New Roman"/>
        </w:rPr>
        <w:t xml:space="preserve"> бета-1b и </w:t>
      </w:r>
      <w:proofErr w:type="spellStart"/>
      <w:r w:rsidRPr="004921D9">
        <w:rPr>
          <w:rFonts w:cs="Times New Roman"/>
        </w:rPr>
        <w:t>лопинавир</w:t>
      </w:r>
      <w:proofErr w:type="spellEnd"/>
      <w:r w:rsidRPr="004921D9">
        <w:rPr>
          <w:rFonts w:cs="Times New Roman"/>
        </w:rPr>
        <w:t>/</w:t>
      </w:r>
      <w:proofErr w:type="spellStart"/>
      <w:r w:rsidRPr="004921D9">
        <w:rPr>
          <w:rFonts w:cs="Times New Roman"/>
        </w:rPr>
        <w:t>ритонавир</w:t>
      </w:r>
      <w:proofErr w:type="spellEnd"/>
      <w:r w:rsidRPr="004921D9">
        <w:rPr>
          <w:rFonts w:cs="Times New Roman"/>
        </w:rPr>
        <w:t>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9250F7" w:rsidRPr="004921D9" w:rsidRDefault="009250F7" w:rsidP="009250F7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proofErr w:type="spellStart"/>
      <w:r w:rsidRPr="004921D9">
        <w:rPr>
          <w:rFonts w:eastAsia="Times New Roman" w:cs="Times New Roman"/>
          <w:b/>
        </w:rPr>
        <w:t>Ограничительные</w:t>
      </w:r>
      <w:proofErr w:type="spellEnd"/>
      <w:r w:rsidRPr="004921D9">
        <w:rPr>
          <w:rFonts w:eastAsia="Times New Roman" w:cs="Times New Roman"/>
          <w:b/>
        </w:rPr>
        <w:t xml:space="preserve"> </w:t>
      </w:r>
      <w:proofErr w:type="spellStart"/>
      <w:r w:rsidRPr="004921D9">
        <w:rPr>
          <w:rFonts w:eastAsia="Times New Roman" w:cs="Times New Roman"/>
          <w:b/>
        </w:rPr>
        <w:t>мероприятия</w:t>
      </w:r>
      <w:proofErr w:type="spellEnd"/>
      <w:r w:rsidRPr="004921D9">
        <w:rPr>
          <w:rFonts w:eastAsia="Times New Roman" w:cs="Times New Roman"/>
          <w:b/>
        </w:rPr>
        <w:t xml:space="preserve"> и </w:t>
      </w:r>
      <w:proofErr w:type="spellStart"/>
      <w:r w:rsidRPr="004921D9">
        <w:rPr>
          <w:rFonts w:eastAsia="Times New Roman" w:cs="Times New Roman"/>
          <w:b/>
        </w:rPr>
        <w:t>ответные</w:t>
      </w:r>
      <w:proofErr w:type="spellEnd"/>
      <w:r w:rsidRPr="004921D9">
        <w:rPr>
          <w:rFonts w:eastAsia="Times New Roman" w:cs="Times New Roman"/>
          <w:b/>
        </w:rPr>
        <w:t xml:space="preserve"> </w:t>
      </w:r>
      <w:proofErr w:type="spellStart"/>
      <w:r w:rsidRPr="004921D9">
        <w:rPr>
          <w:rFonts w:eastAsia="Times New Roman" w:cs="Times New Roman"/>
          <w:b/>
        </w:rPr>
        <w:t>меры</w:t>
      </w:r>
      <w:proofErr w:type="spellEnd"/>
      <w:r w:rsidRPr="004921D9">
        <w:rPr>
          <w:rFonts w:eastAsia="Times New Roman" w:cs="Times New Roman"/>
          <w:b/>
        </w:rPr>
        <w:t xml:space="preserve">, </w:t>
      </w:r>
      <w:proofErr w:type="spellStart"/>
      <w:r w:rsidRPr="004921D9">
        <w:rPr>
          <w:rFonts w:eastAsia="Times New Roman" w:cs="Times New Roman"/>
          <w:b/>
        </w:rPr>
        <w:t>введённые</w:t>
      </w:r>
      <w:proofErr w:type="spellEnd"/>
      <w:r w:rsidRPr="004921D9">
        <w:rPr>
          <w:rFonts w:eastAsia="Times New Roman" w:cs="Times New Roman"/>
          <w:b/>
        </w:rPr>
        <w:t xml:space="preserve"> в КНР</w:t>
      </w:r>
    </w:p>
    <w:p w:rsidR="009250F7" w:rsidRPr="00A275A2" w:rsidRDefault="009250F7" w:rsidP="009250F7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Продолжаются меры ограничительного характера в провинции </w:t>
      </w:r>
      <w:proofErr w:type="spellStart"/>
      <w:r>
        <w:rPr>
          <w:rFonts w:eastAsia="Times New Roman" w:cs="Times New Roman"/>
          <w:lang w:val="ru-RU"/>
        </w:rPr>
        <w:t>Хубэй</w:t>
      </w:r>
      <w:proofErr w:type="spellEnd"/>
      <w:r>
        <w:rPr>
          <w:rFonts w:eastAsia="Times New Roman" w:cs="Times New Roman"/>
          <w:lang w:val="ru-RU"/>
        </w:rPr>
        <w:t xml:space="preserve">. </w:t>
      </w:r>
      <w:r w:rsidRPr="00A275A2">
        <w:rPr>
          <w:rFonts w:eastAsia="Times New Roman" w:cs="Times New Roman"/>
        </w:rPr>
        <w:t xml:space="preserve">В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остановлено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авиа</w:t>
      </w:r>
      <w:proofErr w:type="spellEnd"/>
      <w:r w:rsidRPr="00A275A2">
        <w:rPr>
          <w:rFonts w:eastAsia="Times New Roman" w:cs="Times New Roman"/>
        </w:rPr>
        <w:t xml:space="preserve">- и </w:t>
      </w:r>
      <w:proofErr w:type="spellStart"/>
      <w:r w:rsidRPr="00A275A2">
        <w:rPr>
          <w:rFonts w:eastAsia="Times New Roman" w:cs="Times New Roman"/>
        </w:rPr>
        <w:t>железнодорожное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сообщение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Заблокированы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автомобильные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дороги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введен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запрет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паромное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реке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Янцзы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  <w:shd w:val="clear" w:color="auto" w:fill="FFFFFF"/>
        </w:rPr>
        <w:t>Закрыт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автомобильный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туннель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под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рекой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Янцзы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. </w:t>
      </w:r>
      <w:r w:rsidRPr="00A275A2">
        <w:rPr>
          <w:rFonts w:eastAsia="Times New Roman" w:cs="Times New Roman"/>
        </w:rPr>
        <w:t xml:space="preserve">В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введён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запрет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движение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автотранспорта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кроме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транспорта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государственных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служб</w:t>
      </w:r>
      <w:proofErr w:type="spellEnd"/>
      <w:r w:rsidRPr="00A275A2">
        <w:rPr>
          <w:rFonts w:eastAsia="Times New Roman" w:cs="Times New Roman"/>
        </w:rPr>
        <w:t xml:space="preserve">. </w:t>
      </w:r>
      <w:r w:rsidRPr="00A275A2">
        <w:rPr>
          <w:rFonts w:eastAsia="Times New Roman" w:cs="Times New Roman"/>
          <w:shd w:val="clear" w:color="auto" w:fill="FFFFFF"/>
        </w:rPr>
        <w:t xml:space="preserve"> В </w:t>
      </w:r>
      <w:r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городах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провинции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Хубэй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</w:t>
      </w:r>
      <w:r w:rsidRPr="00A275A2">
        <w:rPr>
          <w:rFonts w:eastAsia="Times New Roman" w:cs="Times New Roman"/>
        </w:rPr>
        <w:t>рекращено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движение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общественного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транспорта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отменены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мероприятия</w:t>
      </w:r>
      <w:proofErr w:type="spellEnd"/>
      <w:r w:rsidRPr="00A275A2">
        <w:rPr>
          <w:rFonts w:eastAsia="Times New Roman" w:cs="Times New Roman"/>
        </w:rPr>
        <w:t xml:space="preserve"> с </w:t>
      </w:r>
      <w:proofErr w:type="spellStart"/>
      <w:r w:rsidRPr="00A275A2">
        <w:rPr>
          <w:rFonts w:eastAsia="Times New Roman" w:cs="Times New Roman"/>
        </w:rPr>
        <w:t>массовым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скоплением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людей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сообщениям</w:t>
      </w:r>
      <w:proofErr w:type="spellEnd"/>
      <w:r w:rsidRPr="00A275A2">
        <w:rPr>
          <w:rFonts w:eastAsia="Times New Roman" w:cs="Times New Roman"/>
        </w:rPr>
        <w:t xml:space="preserve"> straitstimes.com </w:t>
      </w:r>
      <w:proofErr w:type="spellStart"/>
      <w:r w:rsidRPr="00A275A2">
        <w:rPr>
          <w:rFonts w:eastAsia="Times New Roman" w:cs="Times New Roman"/>
        </w:rPr>
        <w:t>от</w:t>
      </w:r>
      <w:proofErr w:type="spellEnd"/>
      <w:r w:rsidRPr="00A275A2">
        <w:rPr>
          <w:rFonts w:eastAsia="Times New Roman" w:cs="Times New Roman"/>
        </w:rPr>
        <w:t xml:space="preserve"> 24.02.20 </w:t>
      </w:r>
      <w:proofErr w:type="spellStart"/>
      <w:r w:rsidRPr="00A275A2">
        <w:rPr>
          <w:rFonts w:eastAsia="Times New Roman" w:cs="Times New Roman"/>
        </w:rPr>
        <w:t>власти</w:t>
      </w:r>
      <w:proofErr w:type="spellEnd"/>
      <w:r w:rsidRPr="00A275A2">
        <w:rPr>
          <w:rFonts w:eastAsia="Times New Roman" w:cs="Times New Roman"/>
        </w:rPr>
        <w:t xml:space="preserve"> КНР </w:t>
      </w:r>
      <w:proofErr w:type="spellStart"/>
      <w:r w:rsidRPr="00A275A2">
        <w:rPr>
          <w:rFonts w:eastAsia="Times New Roman" w:cs="Times New Roman"/>
        </w:rPr>
        <w:t>несколько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ослабили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карантинные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меры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позволив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жителям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других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регионов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покинуть</w:t>
      </w:r>
      <w:proofErr w:type="spellEnd"/>
      <w:r w:rsidRPr="00A275A2">
        <w:rPr>
          <w:rFonts w:eastAsia="Times New Roman" w:cs="Times New Roman"/>
        </w:rPr>
        <w:t xml:space="preserve">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При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этом</w:t>
      </w:r>
      <w:proofErr w:type="spellEnd"/>
      <w:r w:rsidRPr="00A275A2">
        <w:rPr>
          <w:rFonts w:eastAsia="Times New Roman" w:cs="Times New Roman"/>
        </w:rPr>
        <w:t xml:space="preserve"> у </w:t>
      </w:r>
      <w:proofErr w:type="spellStart"/>
      <w:r w:rsidRPr="00A275A2">
        <w:rPr>
          <w:rFonts w:eastAsia="Times New Roman" w:cs="Times New Roman"/>
        </w:rPr>
        <w:t>них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должны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отсутствовать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симптомы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заболевания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или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связь</w:t>
      </w:r>
      <w:proofErr w:type="spellEnd"/>
      <w:r w:rsidRPr="00A275A2">
        <w:rPr>
          <w:rFonts w:eastAsia="Times New Roman" w:cs="Times New Roman"/>
        </w:rPr>
        <w:t xml:space="preserve"> с </w:t>
      </w:r>
      <w:proofErr w:type="spellStart"/>
      <w:r w:rsidRPr="00A275A2">
        <w:rPr>
          <w:rFonts w:eastAsia="Times New Roman" w:cs="Times New Roman"/>
        </w:rPr>
        <w:t>зарегистрированным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случаем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Также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разрешено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выехать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из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города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лицам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которым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требуется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медицинская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помощь</w:t>
      </w:r>
      <w:proofErr w:type="spellEnd"/>
      <w:r w:rsidRPr="00A275A2">
        <w:rPr>
          <w:rFonts w:eastAsia="Times New Roman" w:cs="Times New Roman"/>
        </w:rPr>
        <w:t xml:space="preserve">.  В </w:t>
      </w:r>
      <w:proofErr w:type="spellStart"/>
      <w:r w:rsidRPr="00A275A2">
        <w:rPr>
          <w:rFonts w:eastAsia="Times New Roman" w:cs="Times New Roman"/>
        </w:rPr>
        <w:t>машинах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покидающих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город</w:t>
      </w:r>
      <w:proofErr w:type="spellEnd"/>
      <w:r w:rsidRPr="00A275A2">
        <w:rPr>
          <w:rFonts w:eastAsia="Times New Roman" w:cs="Times New Roman"/>
        </w:rPr>
        <w:t xml:space="preserve">,  </w:t>
      </w:r>
      <w:proofErr w:type="spellStart"/>
      <w:r w:rsidRPr="00A275A2">
        <w:rPr>
          <w:rFonts w:eastAsia="Times New Roman" w:cs="Times New Roman"/>
        </w:rPr>
        <w:t>должно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находиться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более</w:t>
      </w:r>
      <w:proofErr w:type="spellEnd"/>
      <w:r w:rsidRPr="00A275A2">
        <w:rPr>
          <w:rFonts w:eastAsia="Times New Roman" w:cs="Times New Roman"/>
        </w:rPr>
        <w:t xml:space="preserve"> 2 </w:t>
      </w:r>
      <w:proofErr w:type="spellStart"/>
      <w:r w:rsidRPr="00A275A2">
        <w:rPr>
          <w:rFonts w:eastAsia="Times New Roman" w:cs="Times New Roman"/>
        </w:rPr>
        <w:t>человек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прибытию</w:t>
      </w:r>
      <w:proofErr w:type="spellEnd"/>
      <w:r w:rsidRPr="00A275A2">
        <w:rPr>
          <w:rFonts w:eastAsia="Times New Roman" w:cs="Times New Roman"/>
        </w:rPr>
        <w:t xml:space="preserve"> в </w:t>
      </w:r>
      <w:proofErr w:type="spellStart"/>
      <w:r w:rsidRPr="00A275A2">
        <w:rPr>
          <w:rFonts w:eastAsia="Times New Roman" w:cs="Times New Roman"/>
        </w:rPr>
        <w:t>место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назначения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они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обязаны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уведомить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местные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власти</w:t>
      </w:r>
      <w:proofErr w:type="spellEnd"/>
      <w:r w:rsidRPr="00A275A2">
        <w:rPr>
          <w:rFonts w:eastAsia="Times New Roman" w:cs="Times New Roman"/>
        </w:rPr>
        <w:t xml:space="preserve"> и </w:t>
      </w:r>
      <w:proofErr w:type="spellStart"/>
      <w:r w:rsidRPr="00A275A2">
        <w:rPr>
          <w:rFonts w:eastAsia="Times New Roman" w:cs="Times New Roman"/>
        </w:rPr>
        <w:t>следить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своим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состоянием</w:t>
      </w:r>
      <w:proofErr w:type="spellEnd"/>
      <w:r w:rsidRPr="00A275A2">
        <w:rPr>
          <w:rFonts w:eastAsia="Times New Roman" w:cs="Times New Roman"/>
        </w:rPr>
        <w:t xml:space="preserve"> в </w:t>
      </w:r>
      <w:proofErr w:type="spellStart"/>
      <w:r w:rsidRPr="00A275A2">
        <w:rPr>
          <w:rFonts w:eastAsia="Times New Roman" w:cs="Times New Roman"/>
        </w:rPr>
        <w:t>течение</w:t>
      </w:r>
      <w:proofErr w:type="spellEnd"/>
      <w:r w:rsidRPr="00A275A2">
        <w:rPr>
          <w:rFonts w:eastAsia="Times New Roman" w:cs="Times New Roman"/>
        </w:rPr>
        <w:t xml:space="preserve"> 14 </w:t>
      </w:r>
      <w:proofErr w:type="spellStart"/>
      <w:r w:rsidRPr="00A275A2">
        <w:rPr>
          <w:rFonts w:eastAsia="Times New Roman" w:cs="Times New Roman"/>
        </w:rPr>
        <w:t>дней</w:t>
      </w:r>
      <w:proofErr w:type="spellEnd"/>
      <w:r w:rsidRPr="00A275A2">
        <w:rPr>
          <w:rFonts w:eastAsia="Times New Roman" w:cs="Times New Roman"/>
        </w:rPr>
        <w:t>.</w:t>
      </w:r>
    </w:p>
    <w:p w:rsidR="009250F7" w:rsidRPr="004921D9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proofErr w:type="spellStart"/>
      <w:r w:rsidRPr="004921D9">
        <w:rPr>
          <w:rFonts w:eastAsia="Times New Roman" w:cs="Times New Roman"/>
        </w:rPr>
        <w:t>Власти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Гонконга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временно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закрыли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некоторые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границы</w:t>
      </w:r>
      <w:proofErr w:type="spellEnd"/>
      <w:r w:rsidRPr="004921D9">
        <w:rPr>
          <w:rFonts w:eastAsia="Times New Roman" w:cs="Times New Roman"/>
        </w:rPr>
        <w:t xml:space="preserve"> с </w:t>
      </w:r>
      <w:proofErr w:type="spellStart"/>
      <w:r w:rsidRPr="004921D9">
        <w:rPr>
          <w:rFonts w:eastAsia="Times New Roman" w:cs="Times New Roman"/>
        </w:rPr>
        <w:t>материковой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частью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Китая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Количество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автобусных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авиарейсов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материковой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части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Китая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Гонконг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сокращено</w:t>
      </w:r>
      <w:proofErr w:type="spellEnd"/>
      <w:r w:rsidRPr="004921D9">
        <w:rPr>
          <w:rFonts w:eastAsia="Times New Roman" w:cs="Times New Roman"/>
        </w:rPr>
        <w:t xml:space="preserve">, ж/д </w:t>
      </w:r>
      <w:proofErr w:type="spellStart"/>
      <w:r w:rsidRPr="004921D9">
        <w:rPr>
          <w:rFonts w:eastAsia="Times New Roman" w:cs="Times New Roman"/>
        </w:rPr>
        <w:t>сообщение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приостановлено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Гонконг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запретил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въезд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жителям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провинции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Хубей</w:t>
      </w:r>
      <w:proofErr w:type="spellEnd"/>
      <w:r w:rsidRPr="004921D9">
        <w:rPr>
          <w:rFonts w:eastAsia="Times New Roman" w:cs="Times New Roman"/>
        </w:rPr>
        <w:t xml:space="preserve">, а </w:t>
      </w:r>
      <w:proofErr w:type="spellStart"/>
      <w:r w:rsidRPr="004921D9">
        <w:rPr>
          <w:rFonts w:eastAsia="Times New Roman" w:cs="Times New Roman"/>
        </w:rPr>
        <w:t>также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находившимся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провинции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течение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последних</w:t>
      </w:r>
      <w:proofErr w:type="spellEnd"/>
      <w:r w:rsidRPr="004921D9">
        <w:rPr>
          <w:rFonts w:eastAsia="Times New Roman" w:cs="Times New Roman"/>
        </w:rPr>
        <w:t xml:space="preserve"> 14 </w:t>
      </w:r>
      <w:proofErr w:type="spellStart"/>
      <w:r w:rsidRPr="004921D9">
        <w:rPr>
          <w:rFonts w:eastAsia="Times New Roman" w:cs="Times New Roman"/>
        </w:rPr>
        <w:t>дней</w:t>
      </w:r>
      <w:proofErr w:type="spellEnd"/>
      <w:r w:rsidRPr="004921D9">
        <w:rPr>
          <w:rFonts w:eastAsia="Times New Roman" w:cs="Times New Roman"/>
        </w:rPr>
        <w:t xml:space="preserve">. В </w:t>
      </w:r>
      <w:proofErr w:type="spellStart"/>
      <w:r w:rsidRPr="004921D9">
        <w:rPr>
          <w:rFonts w:eastAsia="Times New Roman" w:cs="Times New Roman"/>
        </w:rPr>
        <w:t>Макао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введён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запрет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въезд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жителей</w:t>
      </w:r>
      <w:proofErr w:type="spellEnd"/>
      <w:r w:rsidRPr="004921D9">
        <w:rPr>
          <w:rFonts w:eastAsia="Times New Roman" w:cs="Times New Roman"/>
        </w:rPr>
        <w:t xml:space="preserve"> г. </w:t>
      </w:r>
      <w:proofErr w:type="spellStart"/>
      <w:r w:rsidRPr="004921D9">
        <w:rPr>
          <w:rFonts w:eastAsia="Times New Roman" w:cs="Times New Roman"/>
        </w:rPr>
        <w:t>Ухань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без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медицинского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освидетельствования</w:t>
      </w:r>
      <w:proofErr w:type="spellEnd"/>
      <w:r w:rsidRPr="004921D9">
        <w:rPr>
          <w:rFonts w:eastAsia="Times New Roman" w:cs="Times New Roman"/>
        </w:rPr>
        <w:t>.</w:t>
      </w:r>
    </w:p>
    <w:p w:rsidR="009250F7" w:rsidRPr="005B51FF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spellStart"/>
      <w:r w:rsidRPr="005B51FF">
        <w:rPr>
          <w:rFonts w:eastAsia="Times New Roman" w:cs="Times New Roman"/>
          <w:shd w:val="clear" w:color="auto" w:fill="FFFFFF"/>
        </w:rPr>
        <w:t>По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всей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стране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откладывается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открытие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детских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садов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, </w:t>
      </w:r>
      <w:proofErr w:type="spellStart"/>
      <w:r w:rsidRPr="005B51FF">
        <w:rPr>
          <w:rFonts w:eastAsia="Times New Roman" w:cs="Times New Roman"/>
          <w:shd w:val="clear" w:color="auto" w:fill="FFFFFF"/>
        </w:rPr>
        <w:t>школ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и </w:t>
      </w:r>
      <w:proofErr w:type="spellStart"/>
      <w:r w:rsidRPr="005B51FF">
        <w:rPr>
          <w:rFonts w:eastAsia="Times New Roman" w:cs="Times New Roman"/>
          <w:shd w:val="clear" w:color="auto" w:fill="FFFFFF"/>
        </w:rPr>
        <w:t>университетов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после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каникул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. </w:t>
      </w:r>
      <w:proofErr w:type="spellStart"/>
      <w:r w:rsidRPr="005B51FF">
        <w:rPr>
          <w:rFonts w:eastAsia="Times New Roman" w:cs="Times New Roman"/>
        </w:rPr>
        <w:t>Правительство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Гонконга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заявило</w:t>
      </w:r>
      <w:proofErr w:type="spellEnd"/>
      <w:r w:rsidRPr="005B51FF">
        <w:rPr>
          <w:rFonts w:eastAsia="Times New Roman" w:cs="Times New Roman"/>
        </w:rPr>
        <w:t xml:space="preserve"> о </w:t>
      </w:r>
      <w:proofErr w:type="spellStart"/>
      <w:r w:rsidRPr="005B51FF">
        <w:rPr>
          <w:rFonts w:eastAsia="Times New Roman" w:cs="Times New Roman"/>
        </w:rPr>
        <w:t>прекращении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работы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учреждений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культуры</w:t>
      </w:r>
      <w:proofErr w:type="spellEnd"/>
      <w:r w:rsidRPr="005B51FF">
        <w:rPr>
          <w:rFonts w:eastAsia="Times New Roman" w:cs="Times New Roman"/>
        </w:rPr>
        <w:t xml:space="preserve"> и </w:t>
      </w:r>
      <w:proofErr w:type="spellStart"/>
      <w:r w:rsidRPr="005B51FF">
        <w:rPr>
          <w:rFonts w:eastAsia="Times New Roman" w:cs="Times New Roman"/>
        </w:rPr>
        <w:t>спорта</w:t>
      </w:r>
      <w:proofErr w:type="spellEnd"/>
      <w:r w:rsidRPr="005B51FF">
        <w:rPr>
          <w:rFonts w:eastAsia="Times New Roman" w:cs="Times New Roman"/>
        </w:rPr>
        <w:t xml:space="preserve"> с 28.01.20 г. </w:t>
      </w:r>
      <w:proofErr w:type="spellStart"/>
      <w:r w:rsidRPr="005B51FF">
        <w:rPr>
          <w:rFonts w:eastAsia="Times New Roman" w:cs="Times New Roman"/>
        </w:rPr>
        <w:t>Ассоциация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туристических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операторов</w:t>
      </w:r>
      <w:proofErr w:type="spellEnd"/>
      <w:r w:rsidRPr="005B51FF">
        <w:rPr>
          <w:rFonts w:eastAsia="Times New Roman" w:cs="Times New Roman"/>
        </w:rPr>
        <w:t xml:space="preserve"> КНР </w:t>
      </w:r>
      <w:proofErr w:type="spellStart"/>
      <w:r w:rsidRPr="005B51FF">
        <w:rPr>
          <w:rFonts w:eastAsia="Times New Roman" w:cs="Times New Roman"/>
        </w:rPr>
        <w:t>заморозила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продажи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туров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для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граждан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Китая</w:t>
      </w:r>
      <w:proofErr w:type="spellEnd"/>
      <w:r w:rsidRPr="005B51FF">
        <w:rPr>
          <w:rFonts w:eastAsia="Times New Roman" w:cs="Times New Roman"/>
        </w:rPr>
        <w:t>.</w:t>
      </w:r>
    </w:p>
    <w:p w:rsidR="009250F7" w:rsidRPr="005B51FF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 xml:space="preserve"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</w:t>
      </w:r>
      <w:r w:rsidRPr="005B51FF">
        <w:rPr>
          <w:rFonts w:cs="Times New Roman"/>
          <w:lang w:val="ru-RU"/>
        </w:rPr>
        <w:lastRenderedPageBreak/>
        <w:t>80%. Однако часть предприятий не работают в основном из-за того, что находятся в регионах</w:t>
      </w:r>
      <w:proofErr w:type="gramEnd"/>
      <w:r w:rsidRPr="005B51FF">
        <w:rPr>
          <w:rFonts w:cs="Times New Roman"/>
          <w:lang w:val="ru-RU"/>
        </w:rPr>
        <w:t xml:space="preserve"> с крайне сложной эпидемиологической обстановкой.</w:t>
      </w:r>
    </w:p>
    <w:p w:rsidR="009250F7" w:rsidRPr="005977DE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В</w:t>
      </w:r>
      <w:r w:rsidRPr="004921D9">
        <w:rPr>
          <w:rFonts w:eastAsia="Times New Roman" w:cs="Times New Roman"/>
        </w:rPr>
        <w:t xml:space="preserve"> КНР </w:t>
      </w:r>
      <w:proofErr w:type="spellStart"/>
      <w:r w:rsidRPr="004921D9">
        <w:rPr>
          <w:rFonts w:eastAsia="Times New Roman" w:cs="Times New Roman"/>
        </w:rPr>
        <w:t>запрещено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путешествовать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любым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общественным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транспортом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тем</w:t>
      </w:r>
      <w:proofErr w:type="spellEnd"/>
      <w:r w:rsidRPr="004921D9">
        <w:rPr>
          <w:rFonts w:eastAsia="Times New Roman" w:cs="Times New Roman"/>
        </w:rPr>
        <w:t xml:space="preserve">, у </w:t>
      </w:r>
      <w:proofErr w:type="spellStart"/>
      <w:r w:rsidRPr="004921D9">
        <w:rPr>
          <w:rFonts w:eastAsia="Times New Roman" w:cs="Times New Roman"/>
        </w:rPr>
        <w:t>кого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есть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температура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кашель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это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предполагается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уголовное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наказание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намеренный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отказ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карантина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лечения</w:t>
      </w:r>
      <w:proofErr w:type="spellEnd"/>
      <w:r w:rsidRPr="004921D9">
        <w:rPr>
          <w:rFonts w:eastAsia="Times New Roman" w:cs="Times New Roman"/>
        </w:rPr>
        <w:t xml:space="preserve">, в </w:t>
      </w:r>
      <w:proofErr w:type="spellStart"/>
      <w:r w:rsidRPr="004921D9">
        <w:rPr>
          <w:rFonts w:eastAsia="Times New Roman" w:cs="Times New Roman"/>
        </w:rPr>
        <w:t>результате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чего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произошло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заражение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соотечественников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будут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казнить</w:t>
      </w:r>
      <w:proofErr w:type="spellEnd"/>
      <w:r w:rsidRPr="004921D9">
        <w:rPr>
          <w:rFonts w:eastAsia="Times New Roman" w:cs="Times New Roman"/>
        </w:rPr>
        <w:t xml:space="preserve">. В </w:t>
      </w:r>
      <w:proofErr w:type="spellStart"/>
      <w:r w:rsidRPr="004921D9">
        <w:rPr>
          <w:rFonts w:eastAsia="Times New Roman" w:cs="Times New Roman"/>
        </w:rPr>
        <w:t>Китае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больной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путешественник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который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заразил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других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граждан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как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пишут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западные</w:t>
      </w:r>
      <w:proofErr w:type="spellEnd"/>
      <w:r w:rsidRPr="004921D9">
        <w:rPr>
          <w:rFonts w:eastAsia="Times New Roman" w:cs="Times New Roman"/>
        </w:rPr>
        <w:t xml:space="preserve"> СМИ, </w:t>
      </w:r>
      <w:proofErr w:type="spellStart"/>
      <w:r w:rsidRPr="004921D9">
        <w:rPr>
          <w:rFonts w:eastAsia="Times New Roman" w:cs="Times New Roman"/>
        </w:rPr>
        <w:t>будет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арестован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обвинению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создании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угрозы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безопасности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Ему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может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грозить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срок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заключения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10 </w:t>
      </w:r>
      <w:proofErr w:type="spellStart"/>
      <w:r w:rsidRPr="004921D9">
        <w:rPr>
          <w:rFonts w:eastAsia="Times New Roman" w:cs="Times New Roman"/>
        </w:rPr>
        <w:t>лет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пожизненного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Смертная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казнь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предусмотрена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для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тех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кто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отказывается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карантина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лечения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при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этом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посещает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места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ездит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транспорте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Высшая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мера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будет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применена</w:t>
      </w:r>
      <w:proofErr w:type="spellEnd"/>
      <w:r w:rsidRPr="004921D9">
        <w:rPr>
          <w:rFonts w:eastAsia="Times New Roman" w:cs="Times New Roman"/>
        </w:rPr>
        <w:t xml:space="preserve"> к </w:t>
      </w:r>
      <w:proofErr w:type="spellStart"/>
      <w:r w:rsidRPr="004921D9">
        <w:rPr>
          <w:rFonts w:eastAsia="Times New Roman" w:cs="Times New Roman"/>
        </w:rPr>
        <w:t>пациентам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которые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порвут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одежду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медику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плюнут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него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из-за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чего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заболеет</w:t>
      </w:r>
      <w:proofErr w:type="spellEnd"/>
      <w:r w:rsidRPr="004921D9">
        <w:rPr>
          <w:rFonts w:eastAsia="Times New Roman" w:cs="Times New Roman"/>
        </w:rPr>
        <w:t>.</w:t>
      </w:r>
    </w:p>
    <w:p w:rsidR="009250F7" w:rsidRPr="003A1B22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По сообщениям от 24.02.20 в провинциях </w:t>
      </w:r>
      <w:proofErr w:type="spellStart"/>
      <w:r>
        <w:rPr>
          <w:rFonts w:eastAsia="Times New Roman" w:cs="Times New Roman"/>
          <w:lang w:val="ru-RU"/>
        </w:rPr>
        <w:t>Юннань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Гуйчжоу</w:t>
      </w:r>
      <w:proofErr w:type="spellEnd"/>
      <w:r>
        <w:rPr>
          <w:rFonts w:eastAsia="Times New Roman" w:cs="Times New Roman"/>
          <w:lang w:val="ru-RU"/>
        </w:rPr>
        <w:t xml:space="preserve"> снизили уровень опасности с первого (наивысшего) уровня до третьего, а в провинциях </w:t>
      </w:r>
      <w:proofErr w:type="spellStart"/>
      <w:r>
        <w:rPr>
          <w:rFonts w:eastAsia="Times New Roman" w:cs="Times New Roman"/>
          <w:lang w:val="ru-RU"/>
        </w:rPr>
        <w:t>Гуандун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Шаньси</w:t>
      </w:r>
      <w:proofErr w:type="spellEnd"/>
      <w:r>
        <w:rPr>
          <w:rFonts w:eastAsia="Times New Roman" w:cs="Times New Roman"/>
          <w:lang w:val="ru-RU"/>
        </w:rPr>
        <w:t xml:space="preserve"> – с первого до второго. Ранее о снижении уровня опасности заявляли </w:t>
      </w:r>
      <w:proofErr w:type="spellStart"/>
      <w:r>
        <w:rPr>
          <w:rFonts w:eastAsia="Times New Roman" w:cs="Times New Roman"/>
          <w:lang w:val="ru-RU"/>
        </w:rPr>
        <w:t>Ганьсу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Ляонин</w:t>
      </w:r>
      <w:proofErr w:type="spellEnd"/>
      <w:r>
        <w:rPr>
          <w:rFonts w:eastAsia="Times New Roman" w:cs="Times New Roman"/>
          <w:lang w:val="ru-RU"/>
        </w:rPr>
        <w:t>.</w:t>
      </w:r>
    </w:p>
    <w:p w:rsidR="009250F7" w:rsidRPr="004921D9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lang w:val="ru-RU"/>
        </w:rPr>
        <w:t>Согласно заявления</w:t>
      </w:r>
      <w:proofErr w:type="gramEnd"/>
      <w:r>
        <w:rPr>
          <w:rFonts w:eastAsia="Times New Roman" w:cs="Times New Roman"/>
          <w:lang w:val="ru-RU"/>
        </w:rPr>
        <w:t xml:space="preserve"> руководителя департамента по делам трудовых мигрантов КНР на пресс-конференции от 07.03.20 более 78 млн. сельских трудовых мигрантов уже вернулись на свои рабочие места, что составляет 60% от тех, кто уехал домой на Китайский новый год.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pStyle w:val="a6"/>
        <w:shd w:val="clear" w:color="auto" w:fill="FFFFFF"/>
        <w:spacing w:line="276" w:lineRule="auto"/>
        <w:ind w:left="0"/>
        <w:rPr>
          <w:rFonts w:cs="Times New Roman"/>
          <w:b/>
          <w:lang w:val="ru-RU"/>
        </w:rPr>
      </w:pPr>
      <w:r w:rsidRPr="004921D9">
        <w:rPr>
          <w:rFonts w:cs="Times New Roman"/>
          <w:b/>
          <w:lang w:val="ru-RU"/>
        </w:rPr>
        <w:t>Общее количество зарегистрированных случаев и летальных исходов в мире</w:t>
      </w:r>
    </w:p>
    <w:p w:rsidR="00B14EC6" w:rsidRPr="004921D9" w:rsidRDefault="00B14EC6" w:rsidP="00B14EC6">
      <w:pPr>
        <w:pStyle w:val="a6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tbl>
      <w:tblPr>
        <w:tblStyle w:val="a3"/>
        <w:tblW w:w="0" w:type="auto"/>
        <w:tblLook w:val="04A0"/>
      </w:tblPr>
      <w:tblGrid>
        <w:gridCol w:w="1975"/>
        <w:gridCol w:w="1250"/>
        <w:gridCol w:w="1771"/>
        <w:gridCol w:w="967"/>
        <w:gridCol w:w="1149"/>
        <w:gridCol w:w="1616"/>
        <w:gridCol w:w="843"/>
      </w:tblGrid>
      <w:tr w:rsidR="00B14EC6" w:rsidRPr="00A00538" w:rsidTr="005F280C">
        <w:tc>
          <w:tcPr>
            <w:tcW w:w="1975" w:type="dxa"/>
            <w:vMerge w:val="restart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A00538">
              <w:rPr>
                <w:rFonts w:cs="Times New Roman"/>
              </w:rPr>
              <w:t>По</w:t>
            </w:r>
            <w:proofErr w:type="spellEnd"/>
            <w:r w:rsidRPr="00A00538">
              <w:rPr>
                <w:rFonts w:cs="Times New Roman"/>
              </w:rPr>
              <w:t xml:space="preserve"> </w:t>
            </w:r>
            <w:proofErr w:type="spellStart"/>
            <w:r w:rsidRPr="00A00538">
              <w:rPr>
                <w:rFonts w:cs="Times New Roman"/>
              </w:rPr>
              <w:t>состоянию</w:t>
            </w:r>
            <w:proofErr w:type="spellEnd"/>
            <w:r w:rsidRPr="00A00538">
              <w:rPr>
                <w:rFonts w:cs="Times New Roman"/>
              </w:rPr>
              <w:t xml:space="preserve"> </w:t>
            </w:r>
            <w:proofErr w:type="spellStart"/>
            <w:r w:rsidRPr="00A00538">
              <w:rPr>
                <w:rFonts w:cs="Times New Roman"/>
              </w:rPr>
              <w:t>на</w:t>
            </w:r>
            <w:proofErr w:type="spellEnd"/>
            <w:r w:rsidRPr="00A00538">
              <w:rPr>
                <w:rFonts w:cs="Times New Roman"/>
                <w:lang w:val="ru-RU"/>
              </w:rPr>
              <w:t xml:space="preserve"> (включительно)</w:t>
            </w:r>
            <w:r w:rsidRPr="00A00538">
              <w:rPr>
                <w:rFonts w:cs="Times New Roman"/>
              </w:rPr>
              <w:t>:</w:t>
            </w:r>
          </w:p>
        </w:tc>
        <w:tc>
          <w:tcPr>
            <w:tcW w:w="3988" w:type="dxa"/>
            <w:gridSpan w:val="3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A00538">
              <w:rPr>
                <w:rFonts w:cs="Times New Roman"/>
              </w:rPr>
              <w:t>Заболевшие</w:t>
            </w:r>
            <w:proofErr w:type="spellEnd"/>
          </w:p>
        </w:tc>
        <w:tc>
          <w:tcPr>
            <w:tcW w:w="3608" w:type="dxa"/>
            <w:gridSpan w:val="3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Случаев с летальным исходом</w:t>
            </w:r>
          </w:p>
        </w:tc>
      </w:tr>
      <w:tr w:rsidR="00B14EC6" w:rsidRPr="00A00538" w:rsidTr="005F280C">
        <w:tc>
          <w:tcPr>
            <w:tcW w:w="1975" w:type="dxa"/>
            <w:vMerge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50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 xml:space="preserve">Абсолютный </w:t>
            </w:r>
            <w:proofErr w:type="spellStart"/>
            <w:r w:rsidRPr="00A00538">
              <w:rPr>
                <w:rFonts w:cs="Times New Roman"/>
                <w:lang w:val="ru-RU"/>
              </w:rPr>
              <w:t>п</w:t>
            </w:r>
            <w:r w:rsidRPr="00A00538">
              <w:rPr>
                <w:rFonts w:cs="Times New Roman"/>
              </w:rPr>
              <w:t>рирост</w:t>
            </w:r>
            <w:proofErr w:type="spellEnd"/>
          </w:p>
        </w:tc>
        <w:tc>
          <w:tcPr>
            <w:tcW w:w="967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Рост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A00538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</w:rPr>
            </w:pPr>
            <w:r w:rsidRPr="00A00538">
              <w:rPr>
                <w:rFonts w:cs="Times New Roman"/>
                <w:lang w:val="ru-RU"/>
              </w:rPr>
              <w:t xml:space="preserve">Абсолютный </w:t>
            </w:r>
            <w:proofErr w:type="spellStart"/>
            <w:r w:rsidRPr="00A00538">
              <w:rPr>
                <w:rFonts w:cs="Times New Roman"/>
                <w:lang w:val="ru-RU"/>
              </w:rPr>
              <w:t>п</w:t>
            </w:r>
            <w:r w:rsidRPr="00A00538">
              <w:rPr>
                <w:rFonts w:cs="Times New Roman"/>
              </w:rPr>
              <w:t>рирост</w:t>
            </w:r>
            <w:proofErr w:type="spellEnd"/>
          </w:p>
        </w:tc>
        <w:tc>
          <w:tcPr>
            <w:tcW w:w="843" w:type="dxa"/>
          </w:tcPr>
          <w:p w:rsidR="00B14EC6" w:rsidRPr="00A00538" w:rsidRDefault="00B14EC6" w:rsidP="008E3E21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A00538">
              <w:rPr>
                <w:rFonts w:cs="Times New Roman"/>
                <w:lang w:val="ru-RU"/>
              </w:rPr>
              <w:t>Рост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445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1,51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581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2,83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23.01.2020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846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1,46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1,47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1320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1,56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1,64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694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1,53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2798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1,43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4591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1793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1,64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6065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1474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1,32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7818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1753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1,29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9826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2008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31.01.2020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11953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2127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01.02.2020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14557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2604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304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45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02.02.2020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17390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2833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362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03.02.2020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20627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3237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426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64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1,18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04.02.2020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24553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3926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492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05.02.2020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28276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3723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1,15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565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06.02.2020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31479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3203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638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07.02.2020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34878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3399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724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08.02.2020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37552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2674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812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09.02.2020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40553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3001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1,08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910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43101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2548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1017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45169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2068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1,05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1114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97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1,10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12.02.2020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60276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15107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1,33</w:t>
            </w:r>
          </w:p>
        </w:tc>
        <w:tc>
          <w:tcPr>
            <w:tcW w:w="1149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1369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255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1,23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64437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4161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1,07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1383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67098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2661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1526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1,10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lastRenderedPageBreak/>
              <w:t>15.02.2020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69268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2170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1669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1,09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16.02.2020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71329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2061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1775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17.02.2020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73333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2004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1873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75201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1868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2010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1,07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19.02.2020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75726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525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2128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76726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1000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2247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77812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1086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2360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1,05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78574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762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2461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1,04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23.02.2020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79363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789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2619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1,06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24.02.2020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80148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785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2701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82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25.02.2020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80995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847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2763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62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B14EC6" w:rsidRPr="00A00538" w:rsidTr="005F280C">
        <w:tc>
          <w:tcPr>
            <w:tcW w:w="1975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26.02.2020</w:t>
            </w:r>
          </w:p>
        </w:tc>
        <w:tc>
          <w:tcPr>
            <w:tcW w:w="1250" w:type="dxa"/>
            <w:vAlign w:val="bottom"/>
          </w:tcPr>
          <w:p w:rsidR="00B14EC6" w:rsidRPr="00A00538" w:rsidRDefault="00B14EC6" w:rsidP="008E3E21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82149</w:t>
            </w:r>
          </w:p>
        </w:tc>
        <w:tc>
          <w:tcPr>
            <w:tcW w:w="1771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1154</w:t>
            </w:r>
          </w:p>
        </w:tc>
        <w:tc>
          <w:tcPr>
            <w:tcW w:w="967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2801</w:t>
            </w:r>
          </w:p>
        </w:tc>
        <w:tc>
          <w:tcPr>
            <w:tcW w:w="1616" w:type="dxa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43" w:type="dxa"/>
            <w:vAlign w:val="bottom"/>
          </w:tcPr>
          <w:p w:rsidR="00B14EC6" w:rsidRPr="00A00538" w:rsidRDefault="00B14EC6" w:rsidP="008E3E21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</w:tr>
      <w:tr w:rsidR="005F280C" w:rsidRPr="00A00538" w:rsidTr="005F280C">
        <w:tc>
          <w:tcPr>
            <w:tcW w:w="1975" w:type="dxa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27.02.2020</w:t>
            </w:r>
          </w:p>
        </w:tc>
        <w:tc>
          <w:tcPr>
            <w:tcW w:w="1250" w:type="dxa"/>
            <w:vAlign w:val="bottom"/>
          </w:tcPr>
          <w:p w:rsidR="005F280C" w:rsidRPr="00A00538" w:rsidRDefault="005F280C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83368</w:t>
            </w:r>
          </w:p>
        </w:tc>
        <w:tc>
          <w:tcPr>
            <w:tcW w:w="1771" w:type="dxa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1219</w:t>
            </w:r>
          </w:p>
        </w:tc>
        <w:tc>
          <w:tcPr>
            <w:tcW w:w="967" w:type="dxa"/>
            <w:vAlign w:val="bottom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1,01</w:t>
            </w:r>
          </w:p>
        </w:tc>
        <w:tc>
          <w:tcPr>
            <w:tcW w:w="1149" w:type="dxa"/>
            <w:vAlign w:val="bottom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2858</w:t>
            </w:r>
          </w:p>
        </w:tc>
        <w:tc>
          <w:tcPr>
            <w:tcW w:w="1616" w:type="dxa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57</w:t>
            </w:r>
          </w:p>
        </w:tc>
        <w:tc>
          <w:tcPr>
            <w:tcW w:w="843" w:type="dxa"/>
            <w:vAlign w:val="bottom"/>
          </w:tcPr>
          <w:p w:rsidR="005F280C" w:rsidRPr="00A00538" w:rsidRDefault="005F280C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101878" w:rsidRPr="00A00538" w:rsidTr="005F280C">
        <w:tc>
          <w:tcPr>
            <w:tcW w:w="1975" w:type="dxa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28.02.2020</w:t>
            </w:r>
          </w:p>
        </w:tc>
        <w:tc>
          <w:tcPr>
            <w:tcW w:w="1250" w:type="dxa"/>
            <w:vAlign w:val="bottom"/>
          </w:tcPr>
          <w:p w:rsidR="00101878" w:rsidRPr="00A00538" w:rsidRDefault="00101878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85184</w:t>
            </w:r>
          </w:p>
        </w:tc>
        <w:tc>
          <w:tcPr>
            <w:tcW w:w="1771" w:type="dxa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1816</w:t>
            </w:r>
          </w:p>
        </w:tc>
        <w:tc>
          <w:tcPr>
            <w:tcW w:w="967" w:type="dxa"/>
            <w:vAlign w:val="bottom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101878" w:rsidRPr="00A00538" w:rsidRDefault="00101878" w:rsidP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2924</w:t>
            </w:r>
          </w:p>
        </w:tc>
        <w:tc>
          <w:tcPr>
            <w:tcW w:w="1616" w:type="dxa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43" w:type="dxa"/>
            <w:vAlign w:val="bottom"/>
          </w:tcPr>
          <w:p w:rsidR="00101878" w:rsidRPr="00A00538" w:rsidRDefault="0010187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F8132F" w:rsidRPr="00A00538" w:rsidTr="005F280C">
        <w:tc>
          <w:tcPr>
            <w:tcW w:w="1975" w:type="dxa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29.02.2020</w:t>
            </w:r>
          </w:p>
        </w:tc>
        <w:tc>
          <w:tcPr>
            <w:tcW w:w="1250" w:type="dxa"/>
            <w:vAlign w:val="bottom"/>
          </w:tcPr>
          <w:p w:rsidR="00F8132F" w:rsidRPr="00A00538" w:rsidRDefault="00F8132F" w:rsidP="00BC44AB">
            <w:pPr>
              <w:jc w:val="right"/>
              <w:rPr>
                <w:rFonts w:cs="Times New Roman"/>
                <w:color w:val="000000"/>
                <w:lang w:val="ru-RU"/>
              </w:rPr>
            </w:pPr>
            <w:r w:rsidRPr="00A00538">
              <w:rPr>
                <w:rFonts w:cs="Times New Roman"/>
                <w:color w:val="000000"/>
              </w:rPr>
              <w:t>8698</w:t>
            </w:r>
            <w:r w:rsidR="00BC44AB" w:rsidRPr="00A00538"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1771" w:type="dxa"/>
          </w:tcPr>
          <w:p w:rsidR="00F8132F" w:rsidRPr="00A00538" w:rsidRDefault="00F8132F" w:rsidP="00BC44AB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A00538">
              <w:rPr>
                <w:rFonts w:cs="Times New Roman"/>
                <w:color w:val="000000"/>
              </w:rPr>
              <w:t>179</w:t>
            </w:r>
            <w:r w:rsidR="00BC44AB" w:rsidRPr="00A00538">
              <w:rPr>
                <w:rFonts w:cs="Times New Roman"/>
                <w:color w:val="000000"/>
                <w:lang w:val="ru-RU"/>
              </w:rPr>
              <w:t>8</w:t>
            </w:r>
          </w:p>
        </w:tc>
        <w:tc>
          <w:tcPr>
            <w:tcW w:w="967" w:type="dxa"/>
            <w:vAlign w:val="bottom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F8132F" w:rsidRPr="00A00538" w:rsidRDefault="00F8132F" w:rsidP="00BC44AB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2978</w:t>
            </w:r>
          </w:p>
        </w:tc>
        <w:tc>
          <w:tcPr>
            <w:tcW w:w="1616" w:type="dxa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54</w:t>
            </w:r>
          </w:p>
        </w:tc>
        <w:tc>
          <w:tcPr>
            <w:tcW w:w="843" w:type="dxa"/>
            <w:vAlign w:val="bottom"/>
          </w:tcPr>
          <w:p w:rsidR="00F8132F" w:rsidRPr="00A00538" w:rsidRDefault="00F8132F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8926B2" w:rsidRPr="00A00538" w:rsidTr="005F280C">
        <w:tc>
          <w:tcPr>
            <w:tcW w:w="1975" w:type="dxa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01.03.2020</w:t>
            </w:r>
          </w:p>
        </w:tc>
        <w:tc>
          <w:tcPr>
            <w:tcW w:w="1250" w:type="dxa"/>
            <w:vAlign w:val="bottom"/>
          </w:tcPr>
          <w:p w:rsidR="008926B2" w:rsidRPr="00A00538" w:rsidRDefault="008926B2" w:rsidP="00B657F5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89066</w:t>
            </w:r>
          </w:p>
        </w:tc>
        <w:tc>
          <w:tcPr>
            <w:tcW w:w="1771" w:type="dxa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2084</w:t>
            </w:r>
          </w:p>
        </w:tc>
        <w:tc>
          <w:tcPr>
            <w:tcW w:w="967" w:type="dxa"/>
            <w:vAlign w:val="bottom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3045</w:t>
            </w:r>
          </w:p>
        </w:tc>
        <w:tc>
          <w:tcPr>
            <w:tcW w:w="1616" w:type="dxa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67</w:t>
            </w:r>
          </w:p>
        </w:tc>
        <w:tc>
          <w:tcPr>
            <w:tcW w:w="843" w:type="dxa"/>
            <w:vAlign w:val="bottom"/>
          </w:tcPr>
          <w:p w:rsidR="008926B2" w:rsidRPr="00A00538" w:rsidRDefault="008926B2" w:rsidP="008926B2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</w:tr>
      <w:tr w:rsidR="00EE3CAE" w:rsidRPr="00A00538" w:rsidTr="005F280C">
        <w:tc>
          <w:tcPr>
            <w:tcW w:w="1975" w:type="dxa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02.03.2020</w:t>
            </w:r>
          </w:p>
        </w:tc>
        <w:tc>
          <w:tcPr>
            <w:tcW w:w="1250" w:type="dxa"/>
            <w:vAlign w:val="bottom"/>
          </w:tcPr>
          <w:p w:rsidR="00EE3CAE" w:rsidRPr="00A00538" w:rsidRDefault="00EE3CAE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90926</w:t>
            </w:r>
          </w:p>
        </w:tc>
        <w:tc>
          <w:tcPr>
            <w:tcW w:w="1771" w:type="dxa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1860</w:t>
            </w:r>
          </w:p>
        </w:tc>
        <w:tc>
          <w:tcPr>
            <w:tcW w:w="967" w:type="dxa"/>
            <w:vAlign w:val="bottom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EE3CAE" w:rsidRPr="00A00538" w:rsidRDefault="00EE3CAE" w:rsidP="00295E30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3123</w:t>
            </w:r>
          </w:p>
        </w:tc>
        <w:tc>
          <w:tcPr>
            <w:tcW w:w="1616" w:type="dxa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78</w:t>
            </w:r>
          </w:p>
        </w:tc>
        <w:tc>
          <w:tcPr>
            <w:tcW w:w="843" w:type="dxa"/>
            <w:vAlign w:val="bottom"/>
          </w:tcPr>
          <w:p w:rsidR="00EE3CAE" w:rsidRPr="00A00538" w:rsidRDefault="00EE3CAE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15646A" w:rsidRPr="00A00538" w:rsidTr="005F280C">
        <w:tc>
          <w:tcPr>
            <w:tcW w:w="1975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03.03.2020</w:t>
            </w:r>
          </w:p>
        </w:tc>
        <w:tc>
          <w:tcPr>
            <w:tcW w:w="1250" w:type="dxa"/>
            <w:vAlign w:val="bottom"/>
          </w:tcPr>
          <w:p w:rsidR="0015646A" w:rsidRPr="00A00538" w:rsidRDefault="0015646A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93083</w:t>
            </w:r>
          </w:p>
        </w:tc>
        <w:tc>
          <w:tcPr>
            <w:tcW w:w="1771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2157</w:t>
            </w:r>
          </w:p>
        </w:tc>
        <w:tc>
          <w:tcPr>
            <w:tcW w:w="967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15646A" w:rsidRPr="00A00538" w:rsidRDefault="0015646A" w:rsidP="00B407E9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3203</w:t>
            </w:r>
          </w:p>
        </w:tc>
        <w:tc>
          <w:tcPr>
            <w:tcW w:w="1616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81</w:t>
            </w:r>
          </w:p>
        </w:tc>
        <w:tc>
          <w:tcPr>
            <w:tcW w:w="843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15646A" w:rsidRPr="00A00538" w:rsidTr="005F280C">
        <w:tc>
          <w:tcPr>
            <w:tcW w:w="1975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04.03.2020</w:t>
            </w:r>
          </w:p>
        </w:tc>
        <w:tc>
          <w:tcPr>
            <w:tcW w:w="1250" w:type="dxa"/>
            <w:vAlign w:val="bottom"/>
          </w:tcPr>
          <w:p w:rsidR="0015646A" w:rsidRPr="00A00538" w:rsidRDefault="0015646A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95375</w:t>
            </w:r>
          </w:p>
        </w:tc>
        <w:tc>
          <w:tcPr>
            <w:tcW w:w="1771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2292</w:t>
            </w:r>
          </w:p>
        </w:tc>
        <w:tc>
          <w:tcPr>
            <w:tcW w:w="967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1,02</w:t>
            </w:r>
          </w:p>
        </w:tc>
        <w:tc>
          <w:tcPr>
            <w:tcW w:w="1149" w:type="dxa"/>
            <w:vAlign w:val="bottom"/>
          </w:tcPr>
          <w:p w:rsidR="0015646A" w:rsidRPr="00A00538" w:rsidRDefault="0015646A" w:rsidP="00B407E9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3285</w:t>
            </w:r>
          </w:p>
        </w:tc>
        <w:tc>
          <w:tcPr>
            <w:tcW w:w="1616" w:type="dxa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82</w:t>
            </w:r>
          </w:p>
        </w:tc>
        <w:tc>
          <w:tcPr>
            <w:tcW w:w="843" w:type="dxa"/>
            <w:vAlign w:val="bottom"/>
          </w:tcPr>
          <w:p w:rsidR="0015646A" w:rsidRPr="00A00538" w:rsidRDefault="0015646A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A00538" w:rsidRPr="00A00538" w:rsidTr="005F280C">
        <w:tc>
          <w:tcPr>
            <w:tcW w:w="1975" w:type="dxa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05.03.2020</w:t>
            </w:r>
          </w:p>
        </w:tc>
        <w:tc>
          <w:tcPr>
            <w:tcW w:w="1250" w:type="dxa"/>
            <w:vAlign w:val="bottom"/>
          </w:tcPr>
          <w:p w:rsidR="00A00538" w:rsidRPr="00A00538" w:rsidRDefault="00A00538">
            <w:pPr>
              <w:jc w:val="right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98113</w:t>
            </w:r>
          </w:p>
        </w:tc>
        <w:tc>
          <w:tcPr>
            <w:tcW w:w="1771" w:type="dxa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2738</w:t>
            </w:r>
          </w:p>
        </w:tc>
        <w:tc>
          <w:tcPr>
            <w:tcW w:w="967" w:type="dxa"/>
            <w:vAlign w:val="bottom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  <w:tc>
          <w:tcPr>
            <w:tcW w:w="1149" w:type="dxa"/>
            <w:vAlign w:val="bottom"/>
          </w:tcPr>
          <w:p w:rsidR="00A00538" w:rsidRPr="00A00538" w:rsidRDefault="00A00538" w:rsidP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3386</w:t>
            </w:r>
          </w:p>
        </w:tc>
        <w:tc>
          <w:tcPr>
            <w:tcW w:w="1616" w:type="dxa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843" w:type="dxa"/>
            <w:vAlign w:val="bottom"/>
          </w:tcPr>
          <w:p w:rsidR="00A00538" w:rsidRPr="00A00538" w:rsidRDefault="00A00538">
            <w:pPr>
              <w:jc w:val="center"/>
              <w:rPr>
                <w:rFonts w:cs="Times New Roman"/>
                <w:color w:val="000000"/>
              </w:rPr>
            </w:pPr>
            <w:r w:rsidRPr="00A00538">
              <w:rPr>
                <w:rFonts w:cs="Times New Roman"/>
                <w:color w:val="000000"/>
              </w:rPr>
              <w:t>1,03</w:t>
            </w:r>
          </w:p>
        </w:tc>
      </w:tr>
      <w:tr w:rsidR="001B7483" w:rsidRPr="00A00538" w:rsidTr="005F280C">
        <w:tc>
          <w:tcPr>
            <w:tcW w:w="1975" w:type="dxa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06.03.2020</w:t>
            </w:r>
          </w:p>
        </w:tc>
        <w:tc>
          <w:tcPr>
            <w:tcW w:w="1250" w:type="dxa"/>
            <w:vAlign w:val="bottom"/>
          </w:tcPr>
          <w:p w:rsidR="001B7483" w:rsidRDefault="001B74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102080</w:t>
            </w:r>
          </w:p>
        </w:tc>
        <w:tc>
          <w:tcPr>
            <w:tcW w:w="1771" w:type="dxa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3967</w:t>
            </w:r>
          </w:p>
        </w:tc>
        <w:tc>
          <w:tcPr>
            <w:tcW w:w="967" w:type="dxa"/>
            <w:vAlign w:val="bottom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1B7483" w:rsidRDefault="001B7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3489</w:t>
            </w:r>
          </w:p>
        </w:tc>
        <w:tc>
          <w:tcPr>
            <w:tcW w:w="1616" w:type="dxa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43" w:type="dxa"/>
            <w:vAlign w:val="bottom"/>
          </w:tcPr>
          <w:p w:rsidR="001B7483" w:rsidRDefault="001B74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9250F7" w:rsidRPr="00A00538" w:rsidTr="005F280C">
        <w:tc>
          <w:tcPr>
            <w:tcW w:w="1975" w:type="dxa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07.03.2020</w:t>
            </w:r>
          </w:p>
        </w:tc>
        <w:tc>
          <w:tcPr>
            <w:tcW w:w="1250" w:type="dxa"/>
            <w:vAlign w:val="bottom"/>
          </w:tcPr>
          <w:p w:rsidR="009250F7" w:rsidRPr="00E34DD3" w:rsidRDefault="009250F7" w:rsidP="00E34DD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10601</w:t>
            </w:r>
            <w:r w:rsidR="00E34DD3">
              <w:rPr>
                <w:color w:val="000000"/>
                <w:lang w:val="ru-RU"/>
              </w:rPr>
              <w:t>3</w:t>
            </w:r>
          </w:p>
        </w:tc>
        <w:tc>
          <w:tcPr>
            <w:tcW w:w="1771" w:type="dxa"/>
          </w:tcPr>
          <w:p w:rsidR="009250F7" w:rsidRPr="00E34DD3" w:rsidRDefault="009250F7" w:rsidP="00E34D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393</w:t>
            </w:r>
            <w:r w:rsidR="00E34DD3">
              <w:rPr>
                <w:color w:val="000000"/>
                <w:lang w:val="ru-RU"/>
              </w:rPr>
              <w:t>3</w:t>
            </w:r>
          </w:p>
        </w:tc>
        <w:tc>
          <w:tcPr>
            <w:tcW w:w="967" w:type="dxa"/>
            <w:vAlign w:val="bottom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149" w:type="dxa"/>
            <w:vAlign w:val="bottom"/>
          </w:tcPr>
          <w:p w:rsidR="009250F7" w:rsidRDefault="009250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3597</w:t>
            </w:r>
          </w:p>
        </w:tc>
        <w:tc>
          <w:tcPr>
            <w:tcW w:w="1616" w:type="dxa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43" w:type="dxa"/>
            <w:vAlign w:val="bottom"/>
          </w:tcPr>
          <w:p w:rsidR="009250F7" w:rsidRDefault="009250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1,03</w:t>
            </w:r>
          </w:p>
        </w:tc>
      </w:tr>
    </w:tbl>
    <w:p w:rsidR="00B14EC6" w:rsidRPr="004921D9" w:rsidRDefault="00B14EC6" w:rsidP="00B14EC6">
      <w:pPr>
        <w:contextualSpacing/>
        <w:jc w:val="both"/>
        <w:rPr>
          <w:rFonts w:cs="Times New Roman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Источники</w:t>
      </w:r>
      <w:proofErr w:type="spellEnd"/>
      <w:r w:rsidRPr="004921D9">
        <w:rPr>
          <w:rFonts w:cs="Times New Roman"/>
          <w:b/>
        </w:rPr>
        <w:t xml:space="preserve">: 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B14EC6" w:rsidRPr="004921D9" w:rsidRDefault="00E07BA3" w:rsidP="00B14EC6">
      <w:pPr>
        <w:spacing w:line="276" w:lineRule="auto"/>
        <w:ind w:left="284"/>
        <w:rPr>
          <w:rFonts w:cs="Times New Roman"/>
          <w:lang w:val="ru-RU"/>
        </w:rPr>
      </w:pPr>
      <w:hyperlink r:id="rId14" w:history="1">
        <w:r w:rsidR="00B14EC6" w:rsidRPr="004921D9">
          <w:rPr>
            <w:rStyle w:val="a7"/>
            <w:rFonts w:cs="Times New Roman"/>
          </w:rPr>
          <w:t>https://www.who.int/emergencies/diseases/novel-coronavirus-2019/situation-reports</w:t>
        </w:r>
      </w:hyperlink>
    </w:p>
    <w:p w:rsidR="00B14EC6" w:rsidRPr="004921D9" w:rsidRDefault="00E07BA3" w:rsidP="00B14EC6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5" w:history="1">
        <w:r w:rsidR="00B14EC6" w:rsidRPr="004921D9">
          <w:rPr>
            <w:rStyle w:val="a7"/>
            <w:rFonts w:cs="Times New Roman"/>
          </w:rPr>
          <w:t>http://www.nhc.gov.cn/</w:t>
        </w:r>
        <w:r w:rsidR="00B14EC6" w:rsidRPr="004921D9">
          <w:rPr>
            <w:rStyle w:val="a7"/>
            <w:rFonts w:cs="Times New Roman"/>
            <w:lang w:val="ru-RU"/>
          </w:rPr>
          <w:t xml:space="preserve"> 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B14EC6" w:rsidRPr="004921D9" w:rsidRDefault="00E07BA3" w:rsidP="00B14EC6">
      <w:pPr>
        <w:spacing w:line="276" w:lineRule="auto"/>
        <w:ind w:firstLine="284"/>
        <w:jc w:val="both"/>
        <w:rPr>
          <w:rFonts w:cs="Times New Roman"/>
        </w:rPr>
      </w:pPr>
      <w:hyperlink r:id="rId16" w:tgtFrame="_blank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Twitter</w:t>
      </w:r>
      <w:proofErr w:type="spellEnd"/>
      <w:r w:rsidRPr="004921D9">
        <w:rPr>
          <w:rFonts w:cs="Times New Roman"/>
        </w:rPr>
        <w:t>/@</w:t>
      </w:r>
      <w:proofErr w:type="spellStart"/>
      <w:r w:rsidRPr="004921D9">
        <w:rPr>
          <w:rFonts w:cs="Times New Roman"/>
        </w:rPr>
        <w:t>whowpro</w:t>
      </w:r>
      <w:proofErr w:type="spellEnd"/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B14EC6" w:rsidRPr="004921D9" w:rsidRDefault="00E07BA3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7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https://news.sina.com.cn/</w:t>
      </w:r>
    </w:p>
    <w:p w:rsidR="00B14EC6" w:rsidRPr="004921D9" w:rsidRDefault="00B14EC6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B14EC6" w:rsidRPr="0007255A" w:rsidRDefault="00E07BA3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hyperlink r:id="rId18" w:history="1">
        <w:r w:rsidR="00B14EC6" w:rsidRPr="004921D9">
          <w:rPr>
            <w:rStyle w:val="a7"/>
            <w:rFonts w:cs="Times New Roman"/>
          </w:rPr>
          <w:t>www.cctv.com/</w:t>
        </w:r>
      </w:hyperlink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8"/>
  </w:num>
  <w:num w:numId="13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11"/>
  </w:num>
  <w:num w:numId="17">
    <w:abstractNumId w:val="19"/>
  </w:num>
  <w:num w:numId="18">
    <w:abstractNumId w:val="5"/>
  </w:num>
  <w:num w:numId="19">
    <w:abstractNumId w:val="0"/>
  </w:num>
  <w:num w:numId="20">
    <w:abstractNumId w:val="16"/>
  </w:num>
  <w:num w:numId="21">
    <w:abstractNumId w:val="1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0D64"/>
    <w:rsid w:val="000113DC"/>
    <w:rsid w:val="0002725E"/>
    <w:rsid w:val="000315DF"/>
    <w:rsid w:val="00052F9B"/>
    <w:rsid w:val="00067FB5"/>
    <w:rsid w:val="00077791"/>
    <w:rsid w:val="00081163"/>
    <w:rsid w:val="000907D0"/>
    <w:rsid w:val="000A189A"/>
    <w:rsid w:val="000B1738"/>
    <w:rsid w:val="000B6BDB"/>
    <w:rsid w:val="000D1C55"/>
    <w:rsid w:val="000F0583"/>
    <w:rsid w:val="00101878"/>
    <w:rsid w:val="00130FC8"/>
    <w:rsid w:val="001435E7"/>
    <w:rsid w:val="0015646A"/>
    <w:rsid w:val="00167B03"/>
    <w:rsid w:val="001903E4"/>
    <w:rsid w:val="001A2E33"/>
    <w:rsid w:val="001A2F0D"/>
    <w:rsid w:val="001B6B61"/>
    <w:rsid w:val="001B7483"/>
    <w:rsid w:val="001D403D"/>
    <w:rsid w:val="001F5A64"/>
    <w:rsid w:val="00207B64"/>
    <w:rsid w:val="00210628"/>
    <w:rsid w:val="002139D4"/>
    <w:rsid w:val="00224A91"/>
    <w:rsid w:val="00250D64"/>
    <w:rsid w:val="002528A5"/>
    <w:rsid w:val="00257818"/>
    <w:rsid w:val="002623E5"/>
    <w:rsid w:val="0026299B"/>
    <w:rsid w:val="00263812"/>
    <w:rsid w:val="00263AAE"/>
    <w:rsid w:val="00264197"/>
    <w:rsid w:val="00273BF4"/>
    <w:rsid w:val="002821B8"/>
    <w:rsid w:val="0028484C"/>
    <w:rsid w:val="00295E30"/>
    <w:rsid w:val="002A581B"/>
    <w:rsid w:val="002C03B3"/>
    <w:rsid w:val="002C1C42"/>
    <w:rsid w:val="002E2670"/>
    <w:rsid w:val="002F2E76"/>
    <w:rsid w:val="0031134E"/>
    <w:rsid w:val="00320231"/>
    <w:rsid w:val="003550BE"/>
    <w:rsid w:val="00357353"/>
    <w:rsid w:val="0036423A"/>
    <w:rsid w:val="00365794"/>
    <w:rsid w:val="00366A2A"/>
    <w:rsid w:val="003720B7"/>
    <w:rsid w:val="00391C6F"/>
    <w:rsid w:val="003A1B22"/>
    <w:rsid w:val="003A379D"/>
    <w:rsid w:val="003C375D"/>
    <w:rsid w:val="003E072C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B60A5"/>
    <w:rsid w:val="004E300C"/>
    <w:rsid w:val="004E666D"/>
    <w:rsid w:val="00506900"/>
    <w:rsid w:val="00506CED"/>
    <w:rsid w:val="00510702"/>
    <w:rsid w:val="00513D00"/>
    <w:rsid w:val="00513EEE"/>
    <w:rsid w:val="00543039"/>
    <w:rsid w:val="005550FB"/>
    <w:rsid w:val="00584753"/>
    <w:rsid w:val="005938F8"/>
    <w:rsid w:val="00593916"/>
    <w:rsid w:val="005A1441"/>
    <w:rsid w:val="005B1441"/>
    <w:rsid w:val="005C64E6"/>
    <w:rsid w:val="005F280C"/>
    <w:rsid w:val="005F3E92"/>
    <w:rsid w:val="00635B94"/>
    <w:rsid w:val="00642870"/>
    <w:rsid w:val="006626C2"/>
    <w:rsid w:val="006659F8"/>
    <w:rsid w:val="006860F4"/>
    <w:rsid w:val="006C3E78"/>
    <w:rsid w:val="006E5002"/>
    <w:rsid w:val="006F17AF"/>
    <w:rsid w:val="006F238F"/>
    <w:rsid w:val="006F6261"/>
    <w:rsid w:val="007068BF"/>
    <w:rsid w:val="00710A4D"/>
    <w:rsid w:val="00714952"/>
    <w:rsid w:val="00717760"/>
    <w:rsid w:val="0073697B"/>
    <w:rsid w:val="00740E66"/>
    <w:rsid w:val="0074470F"/>
    <w:rsid w:val="00754B69"/>
    <w:rsid w:val="007759BE"/>
    <w:rsid w:val="0078249C"/>
    <w:rsid w:val="007932E7"/>
    <w:rsid w:val="007A7CB9"/>
    <w:rsid w:val="007C5907"/>
    <w:rsid w:val="007F5E09"/>
    <w:rsid w:val="007F7425"/>
    <w:rsid w:val="00824A7A"/>
    <w:rsid w:val="00831787"/>
    <w:rsid w:val="0083238B"/>
    <w:rsid w:val="0083436C"/>
    <w:rsid w:val="00834560"/>
    <w:rsid w:val="008926B2"/>
    <w:rsid w:val="008A40FA"/>
    <w:rsid w:val="008E3E21"/>
    <w:rsid w:val="00921B14"/>
    <w:rsid w:val="009250F7"/>
    <w:rsid w:val="00936F22"/>
    <w:rsid w:val="009472E7"/>
    <w:rsid w:val="00967367"/>
    <w:rsid w:val="009A1190"/>
    <w:rsid w:val="009C3DA9"/>
    <w:rsid w:val="009F1747"/>
    <w:rsid w:val="009F5C22"/>
    <w:rsid w:val="00A00538"/>
    <w:rsid w:val="00A02174"/>
    <w:rsid w:val="00A275A2"/>
    <w:rsid w:val="00A304AB"/>
    <w:rsid w:val="00A673D4"/>
    <w:rsid w:val="00A73643"/>
    <w:rsid w:val="00A74AE6"/>
    <w:rsid w:val="00AA5000"/>
    <w:rsid w:val="00AD4670"/>
    <w:rsid w:val="00AD4D58"/>
    <w:rsid w:val="00AF32C9"/>
    <w:rsid w:val="00B02E11"/>
    <w:rsid w:val="00B126BC"/>
    <w:rsid w:val="00B14EC6"/>
    <w:rsid w:val="00B169BB"/>
    <w:rsid w:val="00B20D95"/>
    <w:rsid w:val="00B407E9"/>
    <w:rsid w:val="00B5386F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5781C"/>
    <w:rsid w:val="00C7659E"/>
    <w:rsid w:val="00CB2E32"/>
    <w:rsid w:val="00CB5AFD"/>
    <w:rsid w:val="00CC335F"/>
    <w:rsid w:val="00D03964"/>
    <w:rsid w:val="00D325C9"/>
    <w:rsid w:val="00D36956"/>
    <w:rsid w:val="00D37196"/>
    <w:rsid w:val="00D42B5F"/>
    <w:rsid w:val="00D45127"/>
    <w:rsid w:val="00D46B38"/>
    <w:rsid w:val="00D47789"/>
    <w:rsid w:val="00D637CE"/>
    <w:rsid w:val="00D74063"/>
    <w:rsid w:val="00D9614E"/>
    <w:rsid w:val="00DB0242"/>
    <w:rsid w:val="00DB69E3"/>
    <w:rsid w:val="00DB7940"/>
    <w:rsid w:val="00DC6C6C"/>
    <w:rsid w:val="00DD0B57"/>
    <w:rsid w:val="00DF0669"/>
    <w:rsid w:val="00DF0F4F"/>
    <w:rsid w:val="00E07BA3"/>
    <w:rsid w:val="00E10BEC"/>
    <w:rsid w:val="00E14286"/>
    <w:rsid w:val="00E15D7E"/>
    <w:rsid w:val="00E34DD3"/>
    <w:rsid w:val="00E54B15"/>
    <w:rsid w:val="00E60A03"/>
    <w:rsid w:val="00E624CE"/>
    <w:rsid w:val="00E7254B"/>
    <w:rsid w:val="00E77491"/>
    <w:rsid w:val="00E83E3A"/>
    <w:rsid w:val="00EA0A01"/>
    <w:rsid w:val="00ED1A2C"/>
    <w:rsid w:val="00ED651F"/>
    <w:rsid w:val="00EE3CAE"/>
    <w:rsid w:val="00F13834"/>
    <w:rsid w:val="00F25CA6"/>
    <w:rsid w:val="00F26E38"/>
    <w:rsid w:val="00F35126"/>
    <w:rsid w:val="00F435E2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cctv.com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en.yna.co.k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h.gov.sg/news-highlights/details/update-on-local-situation-regarding-severe-pneumonia-cluster-in-wuhan-16-j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nhc.gov.cn/%20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ho.int/emergencies/diseases/novel-coronavirus-2019/situation-repor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7C79-EAF0-4F61-B795-00D825B7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Your User Name</cp:lastModifiedBy>
  <cp:revision>17</cp:revision>
  <cp:lastPrinted>2020-03-03T04:16:00Z</cp:lastPrinted>
  <dcterms:created xsi:type="dcterms:W3CDTF">2020-03-07T05:32:00Z</dcterms:created>
  <dcterms:modified xsi:type="dcterms:W3CDTF">2020-03-08T04:53:00Z</dcterms:modified>
</cp:coreProperties>
</file>