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741" w:rsidRPr="003A4741" w:rsidRDefault="003A4741" w:rsidP="003A4741">
      <w:pPr>
        <w:jc w:val="right"/>
        <w:rPr>
          <w:rFonts w:cs="Times New Roman"/>
          <w:lang w:val="ru-RU"/>
        </w:rPr>
      </w:pPr>
      <w:r w:rsidRPr="003A4741">
        <w:rPr>
          <w:rFonts w:cs="Times New Roman"/>
          <w:lang w:val="ru-RU"/>
        </w:rPr>
        <w:t xml:space="preserve">Информация подготовлена ФКУЗ </w:t>
      </w:r>
      <w:proofErr w:type="spellStart"/>
      <w:r w:rsidRPr="003A4741">
        <w:rPr>
          <w:rFonts w:cs="Times New Roman"/>
          <w:lang w:val="ru-RU"/>
        </w:rPr>
        <w:t>РосНИПЧИ</w:t>
      </w:r>
      <w:proofErr w:type="spellEnd"/>
      <w:r w:rsidRPr="003A4741">
        <w:rPr>
          <w:rFonts w:cs="Times New Roman"/>
          <w:lang w:val="ru-RU"/>
        </w:rPr>
        <w:t xml:space="preserve"> «Микроб»</w:t>
      </w:r>
    </w:p>
    <w:p w:rsidR="003A4741" w:rsidRPr="00C3444E" w:rsidRDefault="003A4741" w:rsidP="003A4741">
      <w:pPr>
        <w:jc w:val="both"/>
        <w:rPr>
          <w:rFonts w:cs="Times New Roman"/>
          <w:lang w:val="ru-RU"/>
        </w:rPr>
      </w:pPr>
    </w:p>
    <w:p w:rsidR="003A4741" w:rsidRPr="003A4741" w:rsidRDefault="003A4741" w:rsidP="003A4741">
      <w:pPr>
        <w:jc w:val="center"/>
        <w:rPr>
          <w:rFonts w:cs="Times New Roman"/>
          <w:b/>
          <w:lang w:val="ru-RU"/>
        </w:rPr>
      </w:pPr>
      <w:r w:rsidRPr="003A4741">
        <w:rPr>
          <w:rFonts w:cs="Times New Roman"/>
          <w:b/>
          <w:lang w:val="ru-RU"/>
        </w:rPr>
        <w:t>Эпидемиологическая обстановка и распространение COVID-19 в мире</w:t>
      </w:r>
    </w:p>
    <w:p w:rsidR="003A4741" w:rsidRPr="003A4741" w:rsidRDefault="003A4741" w:rsidP="003A4741">
      <w:pPr>
        <w:jc w:val="center"/>
        <w:rPr>
          <w:rFonts w:cs="Times New Roman"/>
          <w:b/>
          <w:lang w:val="ru-RU"/>
        </w:rPr>
      </w:pPr>
      <w:r w:rsidRPr="003A4741">
        <w:rPr>
          <w:rFonts w:cs="Times New Roman"/>
          <w:b/>
          <w:lang w:val="ru-RU"/>
        </w:rPr>
        <w:t>по состоянию на 08.00 (МСК) от 10.03.2020 г.</w:t>
      </w:r>
    </w:p>
    <w:p w:rsidR="003A4741" w:rsidRPr="003A4741" w:rsidRDefault="003A4741" w:rsidP="003A4741">
      <w:pPr>
        <w:jc w:val="both"/>
        <w:rPr>
          <w:rFonts w:cs="Times New Roman"/>
          <w:lang w:val="ru-RU"/>
        </w:rPr>
      </w:pPr>
    </w:p>
    <w:p w:rsidR="003A4741" w:rsidRPr="003A4741" w:rsidRDefault="003A4741" w:rsidP="003A4741">
      <w:pPr>
        <w:pStyle w:val="a6"/>
        <w:numPr>
          <w:ilvl w:val="0"/>
          <w:numId w:val="24"/>
        </w:numPr>
        <w:spacing w:line="276" w:lineRule="auto"/>
        <w:ind w:left="284"/>
        <w:jc w:val="both"/>
        <w:rPr>
          <w:rFonts w:cs="Times New Roman"/>
          <w:lang w:val="ru-RU"/>
        </w:rPr>
      </w:pPr>
      <w:r w:rsidRPr="003A4741">
        <w:rPr>
          <w:rFonts w:cs="Times New Roman"/>
          <w:lang w:val="ru-RU"/>
        </w:rPr>
        <w:t xml:space="preserve">Согласно данным ежедневного отчёта Государственной Комиссии здравоохранения Китая по состоянию на 24.00 по Пекину 09.03.2020 г. (19.00 по </w:t>
      </w:r>
      <w:proofErr w:type="spellStart"/>
      <w:r w:rsidRPr="003A4741">
        <w:rPr>
          <w:rFonts w:cs="Times New Roman"/>
          <w:lang w:val="ru-RU"/>
        </w:rPr>
        <w:t>мск</w:t>
      </w:r>
      <w:proofErr w:type="spellEnd"/>
      <w:r w:rsidRPr="003A4741">
        <w:rPr>
          <w:rFonts w:cs="Times New Roman"/>
          <w:lang w:val="ru-RU"/>
        </w:rPr>
        <w:t xml:space="preserve">) в целом в </w:t>
      </w:r>
      <w:r w:rsidRPr="003A4741">
        <w:rPr>
          <w:rFonts w:cs="Times New Roman"/>
          <w:b/>
          <w:lang w:val="ru-RU"/>
        </w:rPr>
        <w:t>КНР</w:t>
      </w:r>
      <w:r w:rsidRPr="003A4741">
        <w:rPr>
          <w:rFonts w:cs="Times New Roman"/>
          <w:lang w:val="ru-RU"/>
        </w:rPr>
        <w:t xml:space="preserve"> зарегистрировано случаев заболевания – </w:t>
      </w:r>
      <w:r w:rsidRPr="003A4741">
        <w:rPr>
          <w:rFonts w:cs="Times New Roman"/>
          <w:b/>
          <w:lang w:val="ru-RU"/>
        </w:rPr>
        <w:t>80924</w:t>
      </w:r>
      <w:r w:rsidRPr="003A4741">
        <w:rPr>
          <w:rFonts w:cs="Times New Roman"/>
          <w:lang w:val="ru-RU"/>
        </w:rPr>
        <w:t>. За сутки с 00.00 09.03.2020 по 00.00 (время Пекина) 10.03.2020 г. прирост составил 20 случаев (0,0</w:t>
      </w:r>
      <w:r w:rsidR="00C3444E">
        <w:rPr>
          <w:rFonts w:cs="Times New Roman"/>
          <w:lang w:val="ru-RU"/>
        </w:rPr>
        <w:t>2</w:t>
      </w:r>
      <w:r w:rsidRPr="003A4741">
        <w:rPr>
          <w:rFonts w:cs="Times New Roman"/>
          <w:lang w:val="ru-RU"/>
        </w:rPr>
        <w:t xml:space="preserve">%). </w:t>
      </w:r>
    </w:p>
    <w:p w:rsidR="003A4741" w:rsidRPr="003A4741" w:rsidRDefault="003A4741" w:rsidP="003A4741">
      <w:pPr>
        <w:pStyle w:val="a6"/>
        <w:numPr>
          <w:ilvl w:val="0"/>
          <w:numId w:val="24"/>
        </w:numPr>
        <w:spacing w:before="240" w:line="276" w:lineRule="auto"/>
        <w:ind w:left="284"/>
        <w:jc w:val="both"/>
        <w:rPr>
          <w:rFonts w:cs="Times New Roman"/>
          <w:lang w:val="ru-RU"/>
        </w:rPr>
      </w:pPr>
      <w:r w:rsidRPr="003A4741">
        <w:rPr>
          <w:rFonts w:cs="Times New Roman"/>
          <w:lang w:val="ru-RU"/>
        </w:rPr>
        <w:t xml:space="preserve">Случаев с летальным исходом – 3140 (прирост 17; летальность 3,9%; вне провинции </w:t>
      </w:r>
      <w:proofErr w:type="spellStart"/>
      <w:r w:rsidRPr="003A4741">
        <w:rPr>
          <w:rFonts w:cs="Times New Roman"/>
          <w:lang w:val="ru-RU"/>
        </w:rPr>
        <w:t>Хубэй</w:t>
      </w:r>
      <w:proofErr w:type="spellEnd"/>
      <w:r w:rsidRPr="003A4741">
        <w:rPr>
          <w:rFonts w:cs="Times New Roman"/>
          <w:lang w:val="ru-RU"/>
        </w:rPr>
        <w:t xml:space="preserve"> – 0,88%). В тяжёлом состоянии находятся 4794 человек (5,9%). Выписано 59982 человек (прирост 1298; 2%). Отслежено контактных лиц - 675338 (578 за последние сутки, прирост 0,1%), 16982 находятся под наблюдением. </w:t>
      </w:r>
    </w:p>
    <w:p w:rsidR="008D021B" w:rsidRPr="003A4741" w:rsidRDefault="003A4741" w:rsidP="003A4741">
      <w:pPr>
        <w:pStyle w:val="a6"/>
        <w:numPr>
          <w:ilvl w:val="0"/>
          <w:numId w:val="24"/>
        </w:numPr>
        <w:spacing w:before="240" w:line="276" w:lineRule="auto"/>
        <w:ind w:left="284"/>
        <w:jc w:val="both"/>
        <w:rPr>
          <w:rFonts w:cs="Times New Roman"/>
          <w:lang w:val="ru-RU"/>
        </w:rPr>
      </w:pPr>
      <w:r w:rsidRPr="003A4741">
        <w:rPr>
          <w:rFonts w:cs="Times New Roman"/>
          <w:lang w:val="ru-RU"/>
        </w:rPr>
        <w:t xml:space="preserve">Всего в </w:t>
      </w:r>
      <w:r w:rsidRPr="003A4741">
        <w:rPr>
          <w:rFonts w:cs="Times New Roman"/>
          <w:b/>
          <w:lang w:val="ru-RU"/>
        </w:rPr>
        <w:t>мире</w:t>
      </w:r>
      <w:r w:rsidRPr="003A4741">
        <w:rPr>
          <w:rFonts w:cs="Times New Roman"/>
          <w:lang w:val="ru-RU"/>
        </w:rPr>
        <w:t xml:space="preserve"> по состоянию на 08.00 по </w:t>
      </w:r>
      <w:proofErr w:type="spellStart"/>
      <w:r w:rsidRPr="003A4741">
        <w:rPr>
          <w:rFonts w:cs="Times New Roman"/>
          <w:lang w:val="ru-RU"/>
        </w:rPr>
        <w:t>мск</w:t>
      </w:r>
      <w:proofErr w:type="spellEnd"/>
      <w:r w:rsidRPr="003A4741">
        <w:rPr>
          <w:rFonts w:cs="Times New Roman"/>
          <w:lang w:val="ru-RU"/>
        </w:rPr>
        <w:t xml:space="preserve"> 03.10.2020 г. из доступных источников известно о </w:t>
      </w:r>
      <w:r w:rsidRPr="003A4741">
        <w:rPr>
          <w:rFonts w:cs="Times New Roman"/>
          <w:b/>
          <w:lang w:val="ru-RU"/>
        </w:rPr>
        <w:t>114085</w:t>
      </w:r>
      <w:r w:rsidRPr="003A4741">
        <w:rPr>
          <w:rFonts w:cs="Times New Roman"/>
          <w:lang w:val="ru-RU"/>
        </w:rPr>
        <w:t xml:space="preserve"> подтверждённых случаях (прирост за сутки 4111 случаев; 3,7%). В 101 странах мира вне КНР зарегистрировано 33161 случаев (за последние сутки прирост 4091; 14,1%).</w:t>
      </w:r>
    </w:p>
    <w:p w:rsidR="00B657F5" w:rsidRPr="00E7254B" w:rsidRDefault="00AA5000" w:rsidP="003A4741">
      <w:pPr>
        <w:pStyle w:val="a6"/>
        <w:numPr>
          <w:ilvl w:val="0"/>
          <w:numId w:val="18"/>
        </w:numPr>
        <w:spacing w:before="240" w:line="276" w:lineRule="auto"/>
        <w:ind w:left="284"/>
        <w:jc w:val="both"/>
        <w:rPr>
          <w:rFonts w:cs="Times New Roman"/>
          <w:lang w:val="ru-RU"/>
        </w:rPr>
      </w:pPr>
      <w:proofErr w:type="spellStart"/>
      <w:r w:rsidRPr="00E7254B">
        <w:rPr>
          <w:rFonts w:cs="Times New Roman"/>
        </w:rPr>
        <w:t>За</w:t>
      </w:r>
      <w:proofErr w:type="spellEnd"/>
      <w:r w:rsidRPr="00E7254B">
        <w:rPr>
          <w:rFonts w:cs="Times New Roman"/>
        </w:rPr>
        <w:t xml:space="preserve"> </w:t>
      </w:r>
      <w:proofErr w:type="spellStart"/>
      <w:r w:rsidRPr="00E7254B">
        <w:rPr>
          <w:rFonts w:cs="Times New Roman"/>
        </w:rPr>
        <w:t>последние</w:t>
      </w:r>
      <w:proofErr w:type="spellEnd"/>
      <w:r w:rsidRPr="00E7254B">
        <w:rPr>
          <w:rFonts w:cs="Times New Roman"/>
        </w:rPr>
        <w:t xml:space="preserve"> </w:t>
      </w:r>
      <w:proofErr w:type="spellStart"/>
      <w:r w:rsidRPr="00E7254B">
        <w:rPr>
          <w:rFonts w:cs="Times New Roman"/>
        </w:rPr>
        <w:t>сутки</w:t>
      </w:r>
      <w:proofErr w:type="spellEnd"/>
      <w:r w:rsidRPr="00E7254B">
        <w:rPr>
          <w:rFonts w:cs="Times New Roman"/>
        </w:rPr>
        <w:t xml:space="preserve"> </w:t>
      </w:r>
      <w:proofErr w:type="spellStart"/>
      <w:r w:rsidRPr="00E7254B">
        <w:rPr>
          <w:rFonts w:cs="Times New Roman"/>
        </w:rPr>
        <w:t>впервые</w:t>
      </w:r>
      <w:proofErr w:type="spellEnd"/>
      <w:r w:rsidRPr="00E7254B">
        <w:rPr>
          <w:rFonts w:cs="Times New Roman"/>
        </w:rPr>
        <w:t xml:space="preserve"> </w:t>
      </w:r>
      <w:proofErr w:type="spellStart"/>
      <w:r w:rsidRPr="00E7254B">
        <w:rPr>
          <w:rFonts w:cs="Times New Roman"/>
        </w:rPr>
        <w:t>случаи</w:t>
      </w:r>
      <w:proofErr w:type="spellEnd"/>
      <w:r w:rsidRPr="00E7254B">
        <w:rPr>
          <w:rFonts w:cs="Times New Roman"/>
        </w:rPr>
        <w:t xml:space="preserve"> </w:t>
      </w:r>
      <w:proofErr w:type="spellStart"/>
      <w:r w:rsidRPr="00E7254B">
        <w:rPr>
          <w:rFonts w:cs="Times New Roman"/>
        </w:rPr>
        <w:t>зарегистрированы</w:t>
      </w:r>
      <w:proofErr w:type="spellEnd"/>
      <w:r w:rsidRPr="00E7254B">
        <w:rPr>
          <w:rFonts w:cs="Times New Roman"/>
        </w:rPr>
        <w:t xml:space="preserve"> в</w:t>
      </w:r>
      <w:r w:rsidR="008D021B">
        <w:rPr>
          <w:rFonts w:cs="Times New Roman"/>
          <w:lang w:val="ru-RU"/>
        </w:rPr>
        <w:t xml:space="preserve"> </w:t>
      </w:r>
      <w:r w:rsidR="002D6AAE">
        <w:rPr>
          <w:rFonts w:cs="Times New Roman"/>
          <w:lang w:val="ru-RU"/>
        </w:rPr>
        <w:t>Панаме (завозной случай из Испании) и Монголии (завозной случай из Франции)</w:t>
      </w:r>
      <w:r w:rsidR="009A1190" w:rsidRPr="00E7254B">
        <w:rPr>
          <w:rFonts w:cs="Times New Roman"/>
          <w:lang w:val="ru-RU"/>
        </w:rPr>
        <w:t xml:space="preserve">. </w:t>
      </w:r>
    </w:p>
    <w:p w:rsidR="00AA5000" w:rsidRPr="00635B94" w:rsidRDefault="00AA5000" w:rsidP="00AA5000">
      <w:pPr>
        <w:pStyle w:val="a6"/>
        <w:spacing w:line="276" w:lineRule="auto"/>
        <w:ind w:left="284"/>
        <w:jc w:val="both"/>
        <w:rPr>
          <w:rFonts w:cs="Times New Roman"/>
          <w:lang w:val="ru-RU"/>
        </w:rPr>
      </w:pPr>
    </w:p>
    <w:p w:rsidR="00AA5000" w:rsidRDefault="00AA5000" w:rsidP="00AA5000">
      <w:pPr>
        <w:pStyle w:val="a6"/>
        <w:spacing w:line="276" w:lineRule="auto"/>
        <w:ind w:left="284"/>
        <w:jc w:val="both"/>
        <w:rPr>
          <w:rFonts w:cs="Times New Roman"/>
          <w:i/>
          <w:lang w:val="ru-RU"/>
        </w:rPr>
      </w:pPr>
    </w:p>
    <w:p w:rsidR="00AA5000" w:rsidRPr="00AA5000" w:rsidRDefault="00AA5000" w:rsidP="00AA5000">
      <w:pPr>
        <w:pStyle w:val="a6"/>
        <w:spacing w:line="276" w:lineRule="auto"/>
        <w:ind w:left="284"/>
        <w:jc w:val="both"/>
        <w:rPr>
          <w:rFonts w:cs="Times New Roman"/>
          <w:lang w:val="ru-RU"/>
        </w:rPr>
      </w:pPr>
    </w:p>
    <w:tbl>
      <w:tblPr>
        <w:tblStyle w:val="a3"/>
        <w:tblW w:w="0" w:type="auto"/>
        <w:jc w:val="center"/>
        <w:tblLook w:val="04A0"/>
      </w:tblPr>
      <w:tblGrid>
        <w:gridCol w:w="1317"/>
        <w:gridCol w:w="1329"/>
        <w:gridCol w:w="1336"/>
        <w:gridCol w:w="1336"/>
        <w:gridCol w:w="1363"/>
        <w:gridCol w:w="1337"/>
        <w:gridCol w:w="1553"/>
      </w:tblGrid>
      <w:tr w:rsidR="003A4741" w:rsidRPr="007E6987" w:rsidTr="009B59C7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3A4741" w:rsidRPr="007E6987" w:rsidRDefault="003A4741" w:rsidP="009B59C7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3A4741" w:rsidRPr="007E6987" w:rsidRDefault="003A4741" w:rsidP="009B59C7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Всего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3A4741" w:rsidRPr="007E6987" w:rsidRDefault="003A4741" w:rsidP="009B59C7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3A4741" w:rsidRPr="007E6987" w:rsidRDefault="003A4741" w:rsidP="009B59C7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>, %</w:t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3A4741" w:rsidRPr="007E6987" w:rsidRDefault="003A4741" w:rsidP="009B59C7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Летальных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3A4741" w:rsidRPr="007E6987" w:rsidRDefault="003A4741" w:rsidP="009B59C7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3A4741" w:rsidRPr="007E6987" w:rsidRDefault="003A4741" w:rsidP="009B59C7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Летальность</w:t>
            </w:r>
            <w:proofErr w:type="spellEnd"/>
            <w:r>
              <w:rPr>
                <w:rFonts w:cs="Times New Roman"/>
                <w:b/>
                <w:szCs w:val="24"/>
              </w:rPr>
              <w:t>, %</w:t>
            </w:r>
          </w:p>
        </w:tc>
      </w:tr>
      <w:tr w:rsidR="003A4741" w:rsidRPr="007E6987" w:rsidTr="009B59C7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3A4741" w:rsidRPr="007E6987" w:rsidRDefault="003A4741" w:rsidP="009B59C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Китай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3A4741" w:rsidRPr="007E6987" w:rsidRDefault="00464FB6" w:rsidP="009B59C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3A4741">
              <w:rPr>
                <w:rFonts w:cs="Times New Roman"/>
                <w:sz w:val="24"/>
                <w:szCs w:val="24"/>
              </w:rPr>
              <w:instrText xml:space="preserve"> MERGEFIELD Количество_зарегистрированных </w:instrText>
            </w:r>
            <w:r>
              <w:rPr>
                <w:rFonts w:cs="Times New Roman"/>
              </w:rPr>
              <w:fldChar w:fldCharType="separate"/>
            </w:r>
            <w:r w:rsidR="003A4741" w:rsidRPr="005C2958">
              <w:rPr>
                <w:rFonts w:cs="Times New Roman"/>
                <w:noProof/>
                <w:sz w:val="24"/>
                <w:szCs w:val="24"/>
              </w:rPr>
              <w:t>80924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3A4741" w:rsidRPr="007E6987" w:rsidRDefault="00464FB6" w:rsidP="009B59C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3A4741">
              <w:rPr>
                <w:rFonts w:cs="Times New Roman"/>
                <w:sz w:val="24"/>
                <w:szCs w:val="24"/>
              </w:rPr>
              <w:instrText xml:space="preserve"> MERGEFIELD Прирост </w:instrText>
            </w:r>
            <w:r>
              <w:rPr>
                <w:rFonts w:cs="Times New Roman"/>
              </w:rPr>
              <w:fldChar w:fldCharType="separate"/>
            </w:r>
            <w:r w:rsidR="003A4741" w:rsidRPr="005C2958">
              <w:rPr>
                <w:rFonts w:cs="Times New Roman"/>
                <w:noProof/>
                <w:sz w:val="24"/>
                <w:szCs w:val="24"/>
              </w:rPr>
              <w:t>20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3A4741" w:rsidRPr="007E6987" w:rsidRDefault="00464FB6" w:rsidP="009B59C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3A4741">
              <w:rPr>
                <w:rFonts w:cs="Times New Roman"/>
                <w:sz w:val="24"/>
                <w:szCs w:val="24"/>
              </w:rPr>
              <w:instrText xml:space="preserve"> MERGEFIELD Прирост_ </w:instrText>
            </w:r>
            <w:r>
              <w:rPr>
                <w:rFonts w:cs="Times New Roman"/>
              </w:rPr>
              <w:fldChar w:fldCharType="separate"/>
            </w:r>
            <w:r w:rsidR="003A4741" w:rsidRPr="005C2958">
              <w:rPr>
                <w:rFonts w:cs="Times New Roman"/>
                <w:noProof/>
                <w:sz w:val="24"/>
                <w:szCs w:val="24"/>
              </w:rPr>
              <w:t>0,0%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3A4741" w:rsidRPr="007E6987" w:rsidRDefault="00464FB6" w:rsidP="009B59C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3A4741">
              <w:rPr>
                <w:rFonts w:cs="Times New Roman"/>
                <w:sz w:val="24"/>
                <w:szCs w:val="24"/>
              </w:rPr>
              <w:instrText xml:space="preserve"> MERGEFIELD Летальных_случаев </w:instrText>
            </w:r>
            <w:r>
              <w:rPr>
                <w:rFonts w:cs="Times New Roman"/>
              </w:rPr>
              <w:fldChar w:fldCharType="separate"/>
            </w:r>
            <w:r w:rsidR="003A4741" w:rsidRPr="005C2958">
              <w:rPr>
                <w:rFonts w:cs="Times New Roman"/>
                <w:noProof/>
                <w:sz w:val="24"/>
                <w:szCs w:val="24"/>
              </w:rPr>
              <w:t>3140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3A4741" w:rsidRPr="007E6987" w:rsidRDefault="00464FB6" w:rsidP="009B59C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3A4741">
              <w:rPr>
                <w:rFonts w:cs="Times New Roman"/>
                <w:sz w:val="24"/>
                <w:szCs w:val="24"/>
              </w:rPr>
              <w:instrText xml:space="preserve"> MERGEFIELD Сут_разница_лет_КНР </w:instrText>
            </w:r>
            <w:r>
              <w:rPr>
                <w:rFonts w:cs="Times New Roman"/>
              </w:rPr>
              <w:fldChar w:fldCharType="separate"/>
            </w:r>
            <w:r w:rsidR="003A4741" w:rsidRPr="005C2958">
              <w:rPr>
                <w:rFonts w:cs="Times New Roman"/>
                <w:noProof/>
                <w:sz w:val="24"/>
                <w:szCs w:val="24"/>
              </w:rPr>
              <w:t>17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3A4741" w:rsidRPr="007E6987" w:rsidRDefault="00464FB6" w:rsidP="009B59C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3A4741">
              <w:rPr>
                <w:rFonts w:cs="Times New Roman"/>
                <w:sz w:val="24"/>
                <w:szCs w:val="24"/>
              </w:rPr>
              <w:instrText xml:space="preserve"> MERGEFIELD Летальность_ </w:instrText>
            </w:r>
            <w:r>
              <w:rPr>
                <w:rFonts w:cs="Times New Roman"/>
              </w:rPr>
              <w:fldChar w:fldCharType="separate"/>
            </w:r>
            <w:r w:rsidR="003A4741" w:rsidRPr="005C2958">
              <w:rPr>
                <w:rFonts w:cs="Times New Roman"/>
                <w:noProof/>
                <w:sz w:val="24"/>
                <w:szCs w:val="24"/>
              </w:rPr>
              <w:t>3,9%</w:t>
            </w:r>
            <w:r>
              <w:rPr>
                <w:rFonts w:cs="Times New Roman"/>
              </w:rPr>
              <w:fldChar w:fldCharType="end"/>
            </w:r>
          </w:p>
        </w:tc>
      </w:tr>
      <w:tr w:rsidR="003A4741" w:rsidRPr="007E6987" w:rsidTr="009B59C7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3A4741" w:rsidRPr="007E6987" w:rsidRDefault="003A4741" w:rsidP="009B59C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Вне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Китая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3A4741" w:rsidRPr="007E6987" w:rsidRDefault="00464FB6" w:rsidP="009B59C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3A4741">
              <w:rPr>
                <w:rFonts w:cs="Times New Roman"/>
                <w:sz w:val="24"/>
                <w:szCs w:val="24"/>
              </w:rPr>
              <w:instrText xml:space="preserve"> MERGEFIELD Вне_КНР </w:instrText>
            </w:r>
            <w:r>
              <w:rPr>
                <w:rFonts w:cs="Times New Roman"/>
              </w:rPr>
              <w:fldChar w:fldCharType="separate"/>
            </w:r>
            <w:r w:rsidR="003A4741" w:rsidRPr="005C2958">
              <w:rPr>
                <w:rFonts w:cs="Times New Roman"/>
                <w:noProof/>
                <w:sz w:val="24"/>
                <w:szCs w:val="24"/>
              </w:rPr>
              <w:t>33161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3A4741" w:rsidRPr="007E6987" w:rsidRDefault="00464FB6" w:rsidP="009B59C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3A4741">
              <w:rPr>
                <w:rFonts w:cs="Times New Roman"/>
                <w:sz w:val="24"/>
                <w:szCs w:val="24"/>
              </w:rPr>
              <w:instrText xml:space="preserve"> MERGEFIELD Прирост_вне_КНР </w:instrText>
            </w:r>
            <w:r>
              <w:rPr>
                <w:rFonts w:cs="Times New Roman"/>
              </w:rPr>
              <w:fldChar w:fldCharType="separate"/>
            </w:r>
            <w:r w:rsidR="003A4741" w:rsidRPr="005C2958">
              <w:rPr>
                <w:rFonts w:cs="Times New Roman"/>
                <w:noProof/>
                <w:sz w:val="24"/>
                <w:szCs w:val="24"/>
              </w:rPr>
              <w:t>4091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3A4741" w:rsidRPr="007E6987" w:rsidRDefault="00464FB6" w:rsidP="009B59C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3A4741">
              <w:rPr>
                <w:rFonts w:cs="Times New Roman"/>
                <w:sz w:val="24"/>
                <w:szCs w:val="24"/>
              </w:rPr>
              <w:instrText xml:space="preserve"> MERGEFIELD Прирост_вне_КНР_процент </w:instrText>
            </w:r>
            <w:r>
              <w:rPr>
                <w:rFonts w:cs="Times New Roman"/>
              </w:rPr>
              <w:fldChar w:fldCharType="separate"/>
            </w:r>
            <w:r w:rsidR="003A4741" w:rsidRPr="005C2958">
              <w:rPr>
                <w:rFonts w:cs="Times New Roman"/>
                <w:noProof/>
                <w:sz w:val="24"/>
                <w:szCs w:val="24"/>
              </w:rPr>
              <w:t>14,1%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3A4741" w:rsidRPr="007E6987" w:rsidRDefault="00464FB6" w:rsidP="009B59C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3A4741">
              <w:rPr>
                <w:rFonts w:cs="Times New Roman"/>
                <w:sz w:val="24"/>
                <w:szCs w:val="24"/>
              </w:rPr>
              <w:instrText xml:space="preserve"> MERGEFIELD Умерли_Вне_КНР </w:instrText>
            </w:r>
            <w:r>
              <w:rPr>
                <w:rFonts w:cs="Times New Roman"/>
              </w:rPr>
              <w:fldChar w:fldCharType="separate"/>
            </w:r>
            <w:r w:rsidR="003A4741" w:rsidRPr="005C2958">
              <w:rPr>
                <w:rFonts w:cs="Times New Roman"/>
                <w:noProof/>
                <w:sz w:val="24"/>
                <w:szCs w:val="24"/>
              </w:rPr>
              <w:t>879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3A4741" w:rsidRPr="007E6987" w:rsidRDefault="00464FB6" w:rsidP="009B59C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3A4741">
              <w:rPr>
                <w:rFonts w:cs="Times New Roman"/>
                <w:sz w:val="24"/>
                <w:szCs w:val="24"/>
              </w:rPr>
              <w:instrText xml:space="preserve"> MERGEFIELD Сут_разница_Лет_Вне_КНР </w:instrText>
            </w:r>
            <w:r>
              <w:rPr>
                <w:rFonts w:cs="Times New Roman"/>
              </w:rPr>
              <w:fldChar w:fldCharType="separate"/>
            </w:r>
            <w:r w:rsidR="003A4741" w:rsidRPr="005C2958">
              <w:rPr>
                <w:rFonts w:cs="Times New Roman"/>
                <w:noProof/>
                <w:sz w:val="24"/>
                <w:szCs w:val="24"/>
              </w:rPr>
              <w:t>173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3A4741" w:rsidRPr="007E6987" w:rsidRDefault="00464FB6" w:rsidP="009B59C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3A4741">
              <w:rPr>
                <w:rFonts w:cs="Times New Roman"/>
                <w:sz w:val="24"/>
                <w:szCs w:val="24"/>
              </w:rPr>
              <w:instrText xml:space="preserve"> MERGEFIELD Летть_вне_КНР </w:instrText>
            </w:r>
            <w:r>
              <w:rPr>
                <w:rFonts w:cs="Times New Roman"/>
              </w:rPr>
              <w:fldChar w:fldCharType="separate"/>
            </w:r>
            <w:r w:rsidR="003A4741" w:rsidRPr="005C2958">
              <w:rPr>
                <w:rFonts w:cs="Times New Roman"/>
                <w:noProof/>
                <w:sz w:val="24"/>
                <w:szCs w:val="24"/>
              </w:rPr>
              <w:t>2,7%</w:t>
            </w:r>
            <w:r>
              <w:rPr>
                <w:rFonts w:cs="Times New Roman"/>
              </w:rPr>
              <w:fldChar w:fldCharType="end"/>
            </w:r>
          </w:p>
        </w:tc>
      </w:tr>
      <w:tr w:rsidR="003A4741" w:rsidRPr="007E6987" w:rsidTr="009B59C7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3A4741" w:rsidRPr="007E6987" w:rsidRDefault="003A4741" w:rsidP="009B59C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Итого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в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3A4741" w:rsidRPr="007E6987" w:rsidRDefault="00464FB6" w:rsidP="009B59C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3A4741">
              <w:rPr>
                <w:rFonts w:cs="Times New Roman"/>
                <w:sz w:val="24"/>
                <w:szCs w:val="24"/>
              </w:rPr>
              <w:instrText xml:space="preserve"> MERGEFIELD Всего_в_мире </w:instrText>
            </w:r>
            <w:r>
              <w:rPr>
                <w:rFonts w:cs="Times New Roman"/>
              </w:rPr>
              <w:fldChar w:fldCharType="separate"/>
            </w:r>
            <w:r w:rsidR="003A4741" w:rsidRPr="005C2958">
              <w:rPr>
                <w:rFonts w:cs="Times New Roman"/>
                <w:noProof/>
                <w:sz w:val="24"/>
                <w:szCs w:val="24"/>
              </w:rPr>
              <w:t>114085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3A4741" w:rsidRPr="007E6987" w:rsidRDefault="00464FB6" w:rsidP="009B59C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3A4741">
              <w:rPr>
                <w:rFonts w:cs="Times New Roman"/>
                <w:sz w:val="24"/>
                <w:szCs w:val="24"/>
              </w:rPr>
              <w:instrText xml:space="preserve"> MERGEFIELD Прирост_в_мире </w:instrText>
            </w:r>
            <w:r>
              <w:rPr>
                <w:rFonts w:cs="Times New Roman"/>
              </w:rPr>
              <w:fldChar w:fldCharType="separate"/>
            </w:r>
            <w:r w:rsidR="003A4741" w:rsidRPr="005C2958">
              <w:rPr>
                <w:rFonts w:cs="Times New Roman"/>
                <w:noProof/>
                <w:sz w:val="24"/>
                <w:szCs w:val="24"/>
              </w:rPr>
              <w:t>4111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3A4741" w:rsidRPr="007E6987" w:rsidRDefault="00464FB6" w:rsidP="009B59C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3A4741">
              <w:rPr>
                <w:rFonts w:cs="Times New Roman"/>
                <w:sz w:val="24"/>
                <w:szCs w:val="24"/>
              </w:rPr>
              <w:instrText xml:space="preserve"> MERGEFIELD Прирост_мир_процент </w:instrText>
            </w:r>
            <w:r>
              <w:rPr>
                <w:rFonts w:cs="Times New Roman"/>
              </w:rPr>
              <w:fldChar w:fldCharType="separate"/>
            </w:r>
            <w:r w:rsidR="003A4741" w:rsidRPr="005C2958">
              <w:rPr>
                <w:rFonts w:cs="Times New Roman"/>
                <w:noProof/>
                <w:sz w:val="24"/>
                <w:szCs w:val="24"/>
              </w:rPr>
              <w:t>3,7%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3A4741" w:rsidRPr="007E6987" w:rsidRDefault="00464FB6" w:rsidP="009B59C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3A4741">
              <w:rPr>
                <w:rFonts w:cs="Times New Roman"/>
                <w:sz w:val="24"/>
                <w:szCs w:val="24"/>
              </w:rPr>
              <w:instrText xml:space="preserve"> MERGEFIELD Лет_Абс_Мир </w:instrText>
            </w:r>
            <w:r>
              <w:rPr>
                <w:rFonts w:cs="Times New Roman"/>
              </w:rPr>
              <w:fldChar w:fldCharType="separate"/>
            </w:r>
            <w:r w:rsidR="003A4741" w:rsidRPr="005C2958">
              <w:rPr>
                <w:rFonts w:cs="Times New Roman"/>
                <w:noProof/>
                <w:sz w:val="24"/>
                <w:szCs w:val="24"/>
              </w:rPr>
              <w:t>4019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3A4741" w:rsidRPr="007E6987" w:rsidRDefault="00464FB6" w:rsidP="009B59C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3A4741">
              <w:rPr>
                <w:rFonts w:cs="Times New Roman"/>
                <w:sz w:val="24"/>
                <w:szCs w:val="24"/>
              </w:rPr>
              <w:instrText xml:space="preserve"> MERGEFIELD Сут_разница_Лет_Всего_в_мире </w:instrText>
            </w:r>
            <w:r>
              <w:rPr>
                <w:rFonts w:cs="Times New Roman"/>
              </w:rPr>
              <w:fldChar w:fldCharType="separate"/>
            </w:r>
            <w:r w:rsidR="003A4741" w:rsidRPr="005C2958">
              <w:rPr>
                <w:rFonts w:cs="Times New Roman"/>
                <w:noProof/>
                <w:sz w:val="24"/>
                <w:szCs w:val="24"/>
              </w:rPr>
              <w:t>190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3A4741" w:rsidRPr="007E6987" w:rsidRDefault="00464FB6" w:rsidP="009B59C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3A4741">
              <w:rPr>
                <w:rFonts w:cs="Times New Roman"/>
                <w:sz w:val="24"/>
                <w:szCs w:val="24"/>
              </w:rPr>
              <w:instrText xml:space="preserve"> MERGEFIELD Летть_в_мире </w:instrText>
            </w:r>
            <w:r>
              <w:rPr>
                <w:rFonts w:cs="Times New Roman"/>
              </w:rPr>
              <w:fldChar w:fldCharType="separate"/>
            </w:r>
            <w:r w:rsidR="003A4741" w:rsidRPr="005C2958">
              <w:rPr>
                <w:rFonts w:cs="Times New Roman"/>
                <w:noProof/>
                <w:sz w:val="24"/>
                <w:szCs w:val="24"/>
              </w:rPr>
              <w:t>3,5%</w:t>
            </w:r>
            <w:r>
              <w:rPr>
                <w:rFonts w:cs="Times New Roman"/>
              </w:rPr>
              <w:fldChar w:fldCharType="end"/>
            </w:r>
          </w:p>
        </w:tc>
      </w:tr>
    </w:tbl>
    <w:p w:rsidR="00B657F5" w:rsidRDefault="00B657F5" w:rsidP="00B657F5">
      <w:pPr>
        <w:jc w:val="both"/>
        <w:rPr>
          <w:rFonts w:cs="Times New Roman"/>
          <w:lang w:val="ru-RU"/>
        </w:rPr>
      </w:pPr>
    </w:p>
    <w:p w:rsidR="00167B03" w:rsidRPr="00167B03" w:rsidRDefault="00167B03" w:rsidP="00B657F5">
      <w:pPr>
        <w:jc w:val="both"/>
        <w:rPr>
          <w:rFonts w:cs="Times New Roman"/>
          <w:lang w:val="ru-RU"/>
        </w:rPr>
      </w:pPr>
    </w:p>
    <w:p w:rsidR="00A304AB" w:rsidRPr="00AA5000" w:rsidRDefault="002D6AAE" w:rsidP="00AA5000">
      <w:pPr>
        <w:spacing w:line="276" w:lineRule="auto"/>
        <w:jc w:val="center"/>
        <w:rPr>
          <w:rFonts w:cs="Times New Roman"/>
          <w:i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879340" cy="2505075"/>
            <wp:effectExtent l="0" t="0" r="0" b="0"/>
            <wp:docPr id="8" name="Рисунок 1" descr="File:COVID-19 Outbreak World Map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COVID-19 Outbreak World Map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940" w:rsidRPr="0078249C" w:rsidRDefault="00DB7940" w:rsidP="00DB7940">
      <w:pPr>
        <w:jc w:val="center"/>
        <w:rPr>
          <w:lang w:val="ru-RU"/>
        </w:rPr>
      </w:pPr>
    </w:p>
    <w:p w:rsidR="00DB7940" w:rsidRPr="0078249C" w:rsidRDefault="00DB7940" w:rsidP="00DB7940">
      <w:pPr>
        <w:rPr>
          <w:lang w:val="ru-RU"/>
        </w:rPr>
      </w:pPr>
    </w:p>
    <w:p w:rsidR="00DB7940" w:rsidRDefault="0026299B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Рис.1 - </w:t>
      </w:r>
      <w:r w:rsidR="00DB7940" w:rsidRPr="004921D9">
        <w:rPr>
          <w:rFonts w:cs="Times New Roman"/>
          <w:lang w:val="ru-RU"/>
        </w:rPr>
        <w:t>Страны с подтверждёнными</w:t>
      </w:r>
      <w:r w:rsidR="00B657F5">
        <w:rPr>
          <w:rFonts w:cs="Times New Roman"/>
          <w:lang w:val="ru-RU"/>
        </w:rPr>
        <w:t xml:space="preserve"> </w:t>
      </w:r>
      <w:r w:rsidR="00DB7940" w:rsidRPr="004921D9">
        <w:rPr>
          <w:rFonts w:cs="Times New Roman"/>
          <w:lang w:val="ru-RU"/>
        </w:rPr>
        <w:t>случаями заболевания</w:t>
      </w:r>
    </w:p>
    <w:p w:rsidR="00DB7940" w:rsidRPr="004921D9" w:rsidRDefault="00DB7940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DB7940" w:rsidRPr="00DF0F4F" w:rsidRDefault="003A4741" w:rsidP="00DB7940">
      <w:pPr>
        <w:ind w:left="-1276"/>
        <w:jc w:val="center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553835" cy="3365500"/>
            <wp:effectExtent l="1905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835" cy="336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7940" w:rsidRPr="00DF0F4F" w:rsidRDefault="00DB7940" w:rsidP="00DB7940">
      <w:pPr>
        <w:rPr>
          <w:lang w:val="ru-RU"/>
        </w:rPr>
      </w:pPr>
    </w:p>
    <w:p w:rsidR="00DB7940" w:rsidRPr="00AD4D58" w:rsidRDefault="0026299B" w:rsidP="00DB7940">
      <w:pPr>
        <w:tabs>
          <w:tab w:val="left" w:pos="2916"/>
        </w:tabs>
        <w:jc w:val="center"/>
        <w:rPr>
          <w:lang w:val="ru-RU"/>
        </w:rPr>
      </w:pPr>
      <w:r>
        <w:rPr>
          <w:rFonts w:cs="Times New Roman"/>
          <w:lang w:val="ru-RU"/>
        </w:rPr>
        <w:t xml:space="preserve">Рис.2 - </w:t>
      </w:r>
      <w:r w:rsidR="00DB7940">
        <w:rPr>
          <w:lang w:val="ru-RU"/>
        </w:rPr>
        <w:t xml:space="preserve">Эпидемическая динамика ежедневного выявления новых больных </w:t>
      </w:r>
      <w:r w:rsidR="00DB7940">
        <w:rPr>
          <w:lang w:val="en-US"/>
        </w:rPr>
        <w:t>COVID</w:t>
      </w:r>
      <w:r w:rsidR="00DB7940" w:rsidRPr="00AD4D58">
        <w:rPr>
          <w:lang w:val="ru-RU"/>
        </w:rPr>
        <w:t xml:space="preserve">-19 </w:t>
      </w:r>
      <w:r w:rsidR="00DB7940">
        <w:rPr>
          <w:lang w:val="ru-RU"/>
        </w:rPr>
        <w:t>в Китае и мире (логарифмическая шкала)</w:t>
      </w:r>
    </w:p>
    <w:p w:rsidR="00DB7940" w:rsidRDefault="00DB7940" w:rsidP="00DB7940">
      <w:pPr>
        <w:ind w:firstLine="708"/>
        <w:rPr>
          <w:lang w:val="ru-RU"/>
        </w:rPr>
      </w:pPr>
    </w:p>
    <w:p w:rsidR="00DB7940" w:rsidRDefault="00DB7940" w:rsidP="00DB7940">
      <w:pPr>
        <w:ind w:firstLine="708"/>
        <w:rPr>
          <w:lang w:val="ru-RU"/>
        </w:rPr>
      </w:pPr>
    </w:p>
    <w:p w:rsidR="00DB7940" w:rsidRPr="00B679C4" w:rsidRDefault="00DB7940" w:rsidP="00DB7940">
      <w:pPr>
        <w:rPr>
          <w:lang w:val="ru-RU"/>
        </w:rPr>
      </w:pPr>
    </w:p>
    <w:p w:rsidR="00DB7940" w:rsidRPr="00915B51" w:rsidRDefault="00DB7940" w:rsidP="00DB7940">
      <w:pPr>
        <w:jc w:val="center"/>
        <w:rPr>
          <w:rFonts w:cs="Times New Roman"/>
          <w:b/>
          <w:lang w:val="ru-RU"/>
        </w:rPr>
      </w:pPr>
      <w:proofErr w:type="spellStart"/>
      <w:r w:rsidRPr="004921D9">
        <w:rPr>
          <w:rFonts w:cs="Times New Roman"/>
          <w:b/>
        </w:rPr>
        <w:t>Количество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случаев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заболевания</w:t>
      </w:r>
      <w:proofErr w:type="spellEnd"/>
      <w:r w:rsidRPr="004921D9">
        <w:rPr>
          <w:rFonts w:cs="Times New Roman"/>
          <w:b/>
        </w:rPr>
        <w:t xml:space="preserve"> в </w:t>
      </w:r>
      <w:proofErr w:type="spellStart"/>
      <w:r w:rsidRPr="004921D9">
        <w:rPr>
          <w:rFonts w:cs="Times New Roman"/>
          <w:b/>
        </w:rPr>
        <w:t>мире</w:t>
      </w:r>
      <w:proofErr w:type="spellEnd"/>
    </w:p>
    <w:p w:rsidR="00DB7940" w:rsidRPr="004921D9" w:rsidRDefault="00DB7940" w:rsidP="00DB7940">
      <w:pPr>
        <w:jc w:val="center"/>
        <w:rPr>
          <w:rFonts w:cs="Times New Roman"/>
          <w:b/>
        </w:rPr>
      </w:pPr>
    </w:p>
    <w:tbl>
      <w:tblPr>
        <w:tblStyle w:val="a3"/>
        <w:tblW w:w="10744" w:type="dxa"/>
        <w:jc w:val="center"/>
        <w:tblInd w:w="-2045" w:type="dxa"/>
        <w:tblLayout w:type="fixed"/>
        <w:tblLook w:val="04A0"/>
      </w:tblPr>
      <w:tblGrid>
        <w:gridCol w:w="1350"/>
        <w:gridCol w:w="425"/>
        <w:gridCol w:w="1134"/>
        <w:gridCol w:w="1699"/>
        <w:gridCol w:w="1266"/>
        <w:gridCol w:w="1134"/>
        <w:gridCol w:w="1276"/>
        <w:gridCol w:w="1230"/>
        <w:gridCol w:w="1230"/>
      </w:tblGrid>
      <w:tr w:rsidR="00E75737" w:rsidRPr="00B679C4" w:rsidTr="00E75737">
        <w:trPr>
          <w:jc w:val="center"/>
        </w:trPr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:rsidR="00E75737" w:rsidRPr="00B679C4" w:rsidRDefault="00E75737" w:rsidP="00E75737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75737" w:rsidRPr="00B679C4" w:rsidRDefault="00E75737" w:rsidP="00E75737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№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75737" w:rsidRPr="00B679C4" w:rsidRDefault="00E75737" w:rsidP="00E7573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B679C4">
              <w:rPr>
                <w:rFonts w:cs="Times New Roman"/>
              </w:rPr>
              <w:t>Дата</w:t>
            </w:r>
            <w:proofErr w:type="spellEnd"/>
            <w:r w:rsidRPr="00B679C4">
              <w:rPr>
                <w:rFonts w:cs="Times New Roman"/>
              </w:rPr>
              <w:t xml:space="preserve"> </w:t>
            </w:r>
            <w:proofErr w:type="spellStart"/>
            <w:r w:rsidRPr="00B679C4">
              <w:rPr>
                <w:rFonts w:cs="Times New Roman"/>
              </w:rPr>
              <w:t>первого</w:t>
            </w:r>
            <w:proofErr w:type="spellEnd"/>
            <w:r w:rsidRPr="00B679C4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случая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E75737" w:rsidRPr="00B679C4" w:rsidRDefault="00E75737" w:rsidP="00E75737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</w:rPr>
              <w:t>Страна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E75737" w:rsidRPr="00B679C4" w:rsidRDefault="00E75737" w:rsidP="00E7573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B679C4">
              <w:rPr>
                <w:rFonts w:cs="Times New Roman"/>
              </w:rPr>
              <w:t>Кол</w:t>
            </w:r>
            <w:proofErr w:type="spellEnd"/>
            <w:r>
              <w:rPr>
                <w:rFonts w:cs="Times New Roman"/>
                <w:lang w:val="ru-RU"/>
              </w:rPr>
              <w:t>-</w:t>
            </w:r>
            <w:proofErr w:type="spellStart"/>
            <w:r w:rsidRPr="00B679C4">
              <w:rPr>
                <w:rFonts w:cs="Times New Roman"/>
              </w:rPr>
              <w:t>во</w:t>
            </w:r>
            <w:proofErr w:type="spellEnd"/>
            <w:r w:rsidRPr="00B679C4">
              <w:rPr>
                <w:rFonts w:cs="Times New Roman"/>
              </w:rPr>
              <w:t xml:space="preserve"> </w:t>
            </w:r>
            <w:proofErr w:type="spellStart"/>
            <w:r w:rsidRPr="00B679C4">
              <w:rPr>
                <w:rFonts w:cs="Times New Roman"/>
              </w:rPr>
              <w:t>случаев</w:t>
            </w:r>
            <w:proofErr w:type="spellEnd"/>
          </w:p>
          <w:p w:rsidR="00E75737" w:rsidRPr="00B679C4" w:rsidRDefault="00E75737" w:rsidP="00E7573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75737" w:rsidRPr="00B679C4" w:rsidRDefault="00E75737" w:rsidP="00E7573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</w:t>
            </w:r>
            <w:r w:rsidRPr="00B679C4">
              <w:rPr>
                <w:rFonts w:cs="Times New Roman"/>
                <w:lang w:val="ru-RU"/>
              </w:rPr>
              <w:t xml:space="preserve">а </w:t>
            </w:r>
            <w:proofErr w:type="spellStart"/>
            <w:proofErr w:type="gramStart"/>
            <w:r w:rsidRPr="00B679C4">
              <w:rPr>
                <w:rFonts w:cs="Times New Roman"/>
                <w:lang w:val="ru-RU"/>
              </w:rPr>
              <w:t>послед</w:t>
            </w:r>
            <w:r>
              <w:rPr>
                <w:rFonts w:cs="Times New Roman"/>
                <w:lang w:val="ru-RU"/>
              </w:rPr>
              <w:t>-</w:t>
            </w:r>
            <w:r w:rsidRPr="00B679C4">
              <w:rPr>
                <w:rFonts w:cs="Times New Roman"/>
                <w:lang w:val="ru-RU"/>
              </w:rPr>
              <w:t>ние</w:t>
            </w:r>
            <w:proofErr w:type="spellEnd"/>
            <w:proofErr w:type="gramEnd"/>
            <w:r w:rsidRPr="00B679C4">
              <w:rPr>
                <w:rFonts w:cs="Times New Roman"/>
                <w:lang w:val="ru-RU"/>
              </w:rPr>
              <w:t xml:space="preserve"> сутки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E75737" w:rsidRPr="00B679C4" w:rsidRDefault="00E75737" w:rsidP="00E75737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</w:rPr>
              <w:t>Кол</w:t>
            </w:r>
            <w:proofErr w:type="spellEnd"/>
            <w:r>
              <w:rPr>
                <w:rFonts w:cs="Times New Roman"/>
                <w:lang w:val="ru-RU"/>
              </w:rPr>
              <w:t>-</w:t>
            </w:r>
            <w:proofErr w:type="spellStart"/>
            <w:r w:rsidRPr="00B679C4">
              <w:rPr>
                <w:rFonts w:cs="Times New Roman"/>
              </w:rPr>
              <w:t>во</w:t>
            </w:r>
            <w:proofErr w:type="spellEnd"/>
            <w:r w:rsidRPr="00B679C4">
              <w:rPr>
                <w:rFonts w:cs="Times New Roman"/>
              </w:rPr>
              <w:t xml:space="preserve"> </w:t>
            </w:r>
            <w:proofErr w:type="spellStart"/>
            <w:r w:rsidRPr="00B679C4">
              <w:rPr>
                <w:rFonts w:cs="Times New Roman"/>
              </w:rPr>
              <w:t>случаев</w:t>
            </w:r>
            <w:proofErr w:type="spellEnd"/>
            <w:r w:rsidRPr="00B679C4">
              <w:rPr>
                <w:rFonts w:cs="Times New Roman"/>
              </w:rPr>
              <w:t xml:space="preserve"> с </w:t>
            </w:r>
            <w:proofErr w:type="spellStart"/>
            <w:r w:rsidRPr="00B679C4">
              <w:rPr>
                <w:rFonts w:cs="Times New Roman"/>
              </w:rPr>
              <w:t>летальным</w:t>
            </w:r>
            <w:proofErr w:type="spellEnd"/>
            <w:r w:rsidRPr="00B679C4">
              <w:rPr>
                <w:rFonts w:cs="Times New Roman"/>
              </w:rPr>
              <w:t xml:space="preserve"> </w:t>
            </w:r>
            <w:proofErr w:type="spellStart"/>
            <w:r w:rsidRPr="00B679C4">
              <w:rPr>
                <w:rFonts w:cs="Times New Roman"/>
              </w:rPr>
              <w:t>исходом</w:t>
            </w:r>
            <w:proofErr w:type="spellEnd"/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E75737" w:rsidRPr="00B679C4" w:rsidRDefault="00E75737" w:rsidP="00E7573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Летальных исходов за последние сутки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E75737" w:rsidRPr="00B679C4" w:rsidRDefault="00E75737" w:rsidP="00E75737">
            <w:pPr>
              <w:spacing w:line="276" w:lineRule="auto"/>
              <w:ind w:left="-138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Характер передачи инфекции</w:t>
            </w:r>
          </w:p>
        </w:tc>
      </w:tr>
      <w:tr w:rsidR="00802E61" w:rsidRPr="00B679C4" w:rsidTr="00E7573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802E61" w:rsidRPr="00B679C4" w:rsidRDefault="00802E61" w:rsidP="002C1C42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  <w:b/>
              </w:rPr>
              <w:t>Западно-Тихоокеанский</w:t>
            </w:r>
            <w:proofErr w:type="spellEnd"/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802E61" w:rsidRPr="00B679C4" w:rsidRDefault="00802E6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802E61" w:rsidRPr="00B679C4" w:rsidRDefault="00802E61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 xml:space="preserve">01.12.19 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802E61" w:rsidRDefault="00802E6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Китай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802E61" w:rsidRDefault="00802E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80924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802E61" w:rsidRDefault="00802E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802E61" w:rsidRDefault="00802E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3140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802E61" w:rsidRDefault="00802E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802E61" w:rsidRPr="00E75737" w:rsidRDefault="00802E6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02E61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802E61" w:rsidRPr="00B679C4" w:rsidRDefault="00802E6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802E61" w:rsidRPr="00B679C4" w:rsidRDefault="00802E6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802E61" w:rsidRPr="00B679C4" w:rsidRDefault="00802E61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14.01.20</w:t>
            </w:r>
          </w:p>
        </w:tc>
        <w:tc>
          <w:tcPr>
            <w:tcW w:w="1699" w:type="dxa"/>
          </w:tcPr>
          <w:p w:rsidR="00802E61" w:rsidRDefault="00802E6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Япония</w:t>
            </w:r>
            <w:proofErr w:type="spellEnd"/>
          </w:p>
        </w:tc>
        <w:tc>
          <w:tcPr>
            <w:tcW w:w="1266" w:type="dxa"/>
            <w:vAlign w:val="bottom"/>
          </w:tcPr>
          <w:p w:rsidR="00802E61" w:rsidRDefault="00802E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511</w:t>
            </w:r>
          </w:p>
        </w:tc>
        <w:tc>
          <w:tcPr>
            <w:tcW w:w="1134" w:type="dxa"/>
            <w:vAlign w:val="bottom"/>
          </w:tcPr>
          <w:p w:rsidR="00802E61" w:rsidRDefault="00802E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vAlign w:val="bottom"/>
          </w:tcPr>
          <w:p w:rsidR="00802E61" w:rsidRDefault="00802E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bottom"/>
          </w:tcPr>
          <w:p w:rsidR="00802E61" w:rsidRDefault="00802E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802E61" w:rsidRPr="00E75737" w:rsidRDefault="00802E6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02E61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802E61" w:rsidRPr="00B679C4" w:rsidRDefault="00802E6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802E61" w:rsidRPr="00B679C4" w:rsidRDefault="00802E61" w:rsidP="002C1C42">
            <w:pPr>
              <w:spacing w:line="276" w:lineRule="auto"/>
              <w:ind w:left="-6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802E61" w:rsidRPr="00B679C4" w:rsidRDefault="00802E6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</w:tcPr>
          <w:p w:rsidR="00802E61" w:rsidRDefault="00802E6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Круизный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лайнер</w:t>
            </w:r>
            <w:proofErr w:type="spellEnd"/>
            <w:r>
              <w:rPr>
                <w:color w:val="000000"/>
              </w:rPr>
              <w:t xml:space="preserve"> «Diamond </w:t>
            </w:r>
            <w:proofErr w:type="spellStart"/>
            <w:r>
              <w:rPr>
                <w:color w:val="000000"/>
              </w:rPr>
              <w:t>Princess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266" w:type="dxa"/>
            <w:vAlign w:val="bottom"/>
          </w:tcPr>
          <w:p w:rsidR="00802E61" w:rsidRDefault="00802E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696</w:t>
            </w:r>
          </w:p>
        </w:tc>
        <w:tc>
          <w:tcPr>
            <w:tcW w:w="1134" w:type="dxa"/>
            <w:vAlign w:val="bottom"/>
          </w:tcPr>
          <w:p w:rsidR="00802E61" w:rsidRDefault="00802E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802E61" w:rsidRDefault="00802E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bottom"/>
          </w:tcPr>
          <w:p w:rsidR="00802E61" w:rsidRDefault="00802E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02E61" w:rsidRPr="00E75737" w:rsidRDefault="00802E6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02E61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802E61" w:rsidRPr="00B679C4" w:rsidRDefault="00802E6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802E61" w:rsidRPr="00B679C4" w:rsidRDefault="00802E6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802E61" w:rsidRPr="00B679C4" w:rsidRDefault="00802E61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19.01.20</w:t>
            </w:r>
          </w:p>
        </w:tc>
        <w:tc>
          <w:tcPr>
            <w:tcW w:w="1699" w:type="dxa"/>
          </w:tcPr>
          <w:p w:rsidR="00802E61" w:rsidRDefault="00802E6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Республика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Корея</w:t>
            </w:r>
            <w:proofErr w:type="spellEnd"/>
          </w:p>
        </w:tc>
        <w:tc>
          <w:tcPr>
            <w:tcW w:w="1266" w:type="dxa"/>
            <w:vAlign w:val="bottom"/>
          </w:tcPr>
          <w:p w:rsidR="00802E61" w:rsidRDefault="00802E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7513</w:t>
            </w:r>
          </w:p>
        </w:tc>
        <w:tc>
          <w:tcPr>
            <w:tcW w:w="1134" w:type="dxa"/>
            <w:vAlign w:val="bottom"/>
          </w:tcPr>
          <w:p w:rsidR="00802E61" w:rsidRDefault="00802E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1276" w:type="dxa"/>
            <w:vAlign w:val="bottom"/>
          </w:tcPr>
          <w:p w:rsidR="00802E61" w:rsidRDefault="00802E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230" w:type="dxa"/>
            <w:vAlign w:val="bottom"/>
          </w:tcPr>
          <w:p w:rsidR="00802E61" w:rsidRDefault="00802E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802E61" w:rsidRPr="00E75737" w:rsidRDefault="00802E6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02E61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802E61" w:rsidRPr="00B679C4" w:rsidRDefault="00802E6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802E61" w:rsidRPr="00B679C4" w:rsidRDefault="00802E6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802E61" w:rsidRPr="00B679C4" w:rsidRDefault="00802E61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23.01.20</w:t>
            </w:r>
          </w:p>
        </w:tc>
        <w:tc>
          <w:tcPr>
            <w:tcW w:w="1699" w:type="dxa"/>
          </w:tcPr>
          <w:p w:rsidR="00802E61" w:rsidRDefault="00802E6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Вьетнам</w:t>
            </w:r>
            <w:proofErr w:type="spellEnd"/>
          </w:p>
        </w:tc>
        <w:tc>
          <w:tcPr>
            <w:tcW w:w="1266" w:type="dxa"/>
            <w:vAlign w:val="bottom"/>
          </w:tcPr>
          <w:p w:rsidR="00802E61" w:rsidRDefault="00802E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134" w:type="dxa"/>
            <w:vAlign w:val="bottom"/>
          </w:tcPr>
          <w:p w:rsidR="00802E61" w:rsidRDefault="00802E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802E61" w:rsidRDefault="00802E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802E61" w:rsidRDefault="00802E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02E61" w:rsidRPr="00E75737" w:rsidRDefault="00802E6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02E61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802E61" w:rsidRPr="00B679C4" w:rsidRDefault="00802E6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802E61" w:rsidRPr="00B679C4" w:rsidRDefault="00802E6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802E61" w:rsidRPr="00B679C4" w:rsidRDefault="00802E61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24.01.20</w:t>
            </w:r>
          </w:p>
        </w:tc>
        <w:tc>
          <w:tcPr>
            <w:tcW w:w="1699" w:type="dxa"/>
          </w:tcPr>
          <w:p w:rsidR="00802E61" w:rsidRDefault="00802E6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Сингапур</w:t>
            </w:r>
            <w:proofErr w:type="spellEnd"/>
          </w:p>
        </w:tc>
        <w:tc>
          <w:tcPr>
            <w:tcW w:w="1266" w:type="dxa"/>
            <w:vAlign w:val="bottom"/>
          </w:tcPr>
          <w:p w:rsidR="00802E61" w:rsidRDefault="00802E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134" w:type="dxa"/>
            <w:vAlign w:val="bottom"/>
          </w:tcPr>
          <w:p w:rsidR="00802E61" w:rsidRDefault="00802E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vAlign w:val="bottom"/>
          </w:tcPr>
          <w:p w:rsidR="00802E61" w:rsidRDefault="00802E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802E61" w:rsidRDefault="00802E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02E61" w:rsidRPr="00E75737" w:rsidRDefault="00802E6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02E61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802E61" w:rsidRPr="00B679C4" w:rsidRDefault="00802E6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802E61" w:rsidRPr="00B679C4" w:rsidRDefault="00802E6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802E61" w:rsidRPr="00B679C4" w:rsidRDefault="00802E61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25.01.20</w:t>
            </w:r>
          </w:p>
        </w:tc>
        <w:tc>
          <w:tcPr>
            <w:tcW w:w="1699" w:type="dxa"/>
          </w:tcPr>
          <w:p w:rsidR="00802E61" w:rsidRDefault="00802E6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Австралия</w:t>
            </w:r>
            <w:proofErr w:type="spellEnd"/>
          </w:p>
        </w:tc>
        <w:tc>
          <w:tcPr>
            <w:tcW w:w="1266" w:type="dxa"/>
            <w:vAlign w:val="bottom"/>
          </w:tcPr>
          <w:p w:rsidR="00802E61" w:rsidRDefault="00802E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134" w:type="dxa"/>
            <w:vAlign w:val="bottom"/>
          </w:tcPr>
          <w:p w:rsidR="00802E61" w:rsidRDefault="00802E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vAlign w:val="bottom"/>
          </w:tcPr>
          <w:p w:rsidR="00802E61" w:rsidRDefault="00802E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bottom"/>
          </w:tcPr>
          <w:p w:rsidR="00802E61" w:rsidRDefault="00802E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02E61" w:rsidRPr="00E75737" w:rsidRDefault="00802E6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02E61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802E61" w:rsidRPr="00B679C4" w:rsidRDefault="00802E6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802E61" w:rsidRPr="00B679C4" w:rsidRDefault="00802E6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802E61" w:rsidRPr="00B679C4" w:rsidRDefault="00802E61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25.01.20</w:t>
            </w:r>
          </w:p>
        </w:tc>
        <w:tc>
          <w:tcPr>
            <w:tcW w:w="1699" w:type="dxa"/>
          </w:tcPr>
          <w:p w:rsidR="00802E61" w:rsidRDefault="00802E6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Малайзия</w:t>
            </w:r>
            <w:proofErr w:type="spellEnd"/>
          </w:p>
        </w:tc>
        <w:tc>
          <w:tcPr>
            <w:tcW w:w="1266" w:type="dxa"/>
            <w:vAlign w:val="bottom"/>
          </w:tcPr>
          <w:p w:rsidR="00802E61" w:rsidRDefault="00802E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1134" w:type="dxa"/>
            <w:vAlign w:val="bottom"/>
          </w:tcPr>
          <w:p w:rsidR="00802E61" w:rsidRDefault="00802E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76" w:type="dxa"/>
            <w:vAlign w:val="bottom"/>
          </w:tcPr>
          <w:p w:rsidR="00802E61" w:rsidRDefault="00802E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802E61" w:rsidRDefault="00802E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02E61" w:rsidRPr="00E75737" w:rsidRDefault="00802E6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02E61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802E61" w:rsidRPr="00B679C4" w:rsidRDefault="00802E6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802E61" w:rsidRPr="00B679C4" w:rsidRDefault="00802E6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802E61" w:rsidRPr="00B679C4" w:rsidRDefault="00802E61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27.01.20</w:t>
            </w:r>
          </w:p>
        </w:tc>
        <w:tc>
          <w:tcPr>
            <w:tcW w:w="1699" w:type="dxa"/>
          </w:tcPr>
          <w:p w:rsidR="00802E61" w:rsidRDefault="00802E6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Камбоджа</w:t>
            </w:r>
            <w:proofErr w:type="spellEnd"/>
          </w:p>
        </w:tc>
        <w:tc>
          <w:tcPr>
            <w:tcW w:w="1266" w:type="dxa"/>
            <w:vAlign w:val="bottom"/>
          </w:tcPr>
          <w:p w:rsidR="00802E61" w:rsidRDefault="00802E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vAlign w:val="bottom"/>
          </w:tcPr>
          <w:p w:rsidR="00802E61" w:rsidRDefault="00802E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802E61" w:rsidRDefault="00802E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802E61" w:rsidRDefault="00802E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02E61" w:rsidRPr="00E75737" w:rsidRDefault="00802E6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02E61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802E61" w:rsidRPr="00B679C4" w:rsidRDefault="00802E6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802E61" w:rsidRPr="00B679C4" w:rsidRDefault="00802E6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802E61" w:rsidRPr="00B679C4" w:rsidRDefault="00802E61" w:rsidP="000113DC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</w:tcPr>
          <w:p w:rsidR="00802E61" w:rsidRDefault="00802E6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Филиппины</w:t>
            </w:r>
            <w:proofErr w:type="spellEnd"/>
          </w:p>
        </w:tc>
        <w:tc>
          <w:tcPr>
            <w:tcW w:w="1266" w:type="dxa"/>
            <w:vAlign w:val="bottom"/>
          </w:tcPr>
          <w:p w:rsidR="00802E61" w:rsidRDefault="00802E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vAlign w:val="bottom"/>
          </w:tcPr>
          <w:p w:rsidR="00802E61" w:rsidRDefault="00802E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vAlign w:val="bottom"/>
          </w:tcPr>
          <w:p w:rsidR="00802E61" w:rsidRDefault="00802E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802E61" w:rsidRDefault="00802E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02E61" w:rsidRPr="00E75737" w:rsidRDefault="00802E6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D6AAE" w:rsidRPr="00ED1A2C" w:rsidRDefault="002D6AAE" w:rsidP="002D6AA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</w:tcPr>
          <w:p w:rsidR="002D6AAE" w:rsidRDefault="002D6AAE" w:rsidP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Зеландия</w:t>
            </w:r>
            <w:proofErr w:type="spellEnd"/>
          </w:p>
        </w:tc>
        <w:tc>
          <w:tcPr>
            <w:tcW w:w="1266" w:type="dxa"/>
            <w:vAlign w:val="bottom"/>
          </w:tcPr>
          <w:p w:rsidR="002D6AAE" w:rsidRDefault="002D6AAE" w:rsidP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vAlign w:val="bottom"/>
          </w:tcPr>
          <w:p w:rsidR="002D6AAE" w:rsidRDefault="002D6AAE" w:rsidP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2D6AAE" w:rsidRDefault="002D6AAE" w:rsidP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D6AAE" w:rsidRDefault="002D6AAE" w:rsidP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D6AAE" w:rsidRPr="00E75737" w:rsidRDefault="002D6AAE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2D6AAE" w:rsidRPr="00ED1A2C" w:rsidRDefault="002D6AAE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2D6AAE" w:rsidRPr="002D6AAE" w:rsidRDefault="002D6AA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Монголия</w:t>
            </w:r>
          </w:p>
        </w:tc>
        <w:tc>
          <w:tcPr>
            <w:tcW w:w="1266" w:type="dxa"/>
            <w:tcBorders>
              <w:bottom w:val="single" w:sz="12" w:space="0" w:color="auto"/>
            </w:tcBorders>
            <w:vAlign w:val="bottom"/>
          </w:tcPr>
          <w:p w:rsidR="002D6AAE" w:rsidRPr="002D6AAE" w:rsidRDefault="002D6AA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2D6AAE" w:rsidRPr="002D6AAE" w:rsidRDefault="002D6AA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2D6AAE" w:rsidRPr="002D6AAE" w:rsidRDefault="002D6AA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2D6AAE" w:rsidRPr="002D6AAE" w:rsidRDefault="002D6AA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2D6AAE" w:rsidRPr="00E75737" w:rsidRDefault="002D6AAE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  <w:b/>
              </w:rPr>
              <w:t>Юго-Восточная</w:t>
            </w:r>
            <w:proofErr w:type="spellEnd"/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Азия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12.01.20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Таиланд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2D6AAE" w:rsidRPr="00E75737" w:rsidRDefault="002D6AAE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24.01.20</w:t>
            </w:r>
          </w:p>
        </w:tc>
        <w:tc>
          <w:tcPr>
            <w:tcW w:w="1699" w:type="dxa"/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Непал</w:t>
            </w:r>
            <w:proofErr w:type="spellEnd"/>
          </w:p>
        </w:tc>
        <w:tc>
          <w:tcPr>
            <w:tcW w:w="126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D6AAE" w:rsidRPr="00E75737" w:rsidRDefault="002D6AAE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27.01.20</w:t>
            </w:r>
          </w:p>
        </w:tc>
        <w:tc>
          <w:tcPr>
            <w:tcW w:w="1699" w:type="dxa"/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Шри-Ланка</w:t>
            </w:r>
            <w:proofErr w:type="spellEnd"/>
          </w:p>
        </w:tc>
        <w:tc>
          <w:tcPr>
            <w:tcW w:w="126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D6AAE" w:rsidRPr="00E75737" w:rsidRDefault="002D6AAE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D6AAE" w:rsidRPr="00B679C4" w:rsidRDefault="002D6AAE" w:rsidP="00167B03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Индия</w:t>
            </w:r>
            <w:proofErr w:type="spellEnd"/>
          </w:p>
        </w:tc>
        <w:tc>
          <w:tcPr>
            <w:tcW w:w="126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134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D6AAE" w:rsidRPr="00E75737" w:rsidRDefault="002D6AAE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D6AAE" w:rsidRPr="000A189A" w:rsidRDefault="002D6AAE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Мальдивы</w:t>
            </w:r>
            <w:proofErr w:type="spellEnd"/>
          </w:p>
        </w:tc>
        <w:tc>
          <w:tcPr>
            <w:tcW w:w="126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D6AAE" w:rsidRPr="00E75737" w:rsidRDefault="002D6AAE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D6AAE" w:rsidRPr="00F25CA6" w:rsidRDefault="002D6AAE" w:rsidP="00E7573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</w:tcPr>
          <w:p w:rsidR="002D6AAE" w:rsidRDefault="002D6AAE" w:rsidP="00E7573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Индонезия</w:t>
            </w:r>
            <w:proofErr w:type="spellEnd"/>
          </w:p>
        </w:tc>
        <w:tc>
          <w:tcPr>
            <w:tcW w:w="126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D6AAE" w:rsidRPr="00E75737" w:rsidRDefault="002D6AAE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D6AAE" w:rsidRPr="00B679C4" w:rsidTr="002D6AAE">
        <w:trPr>
          <w:jc w:val="center"/>
        </w:trPr>
        <w:tc>
          <w:tcPr>
            <w:tcW w:w="1350" w:type="dxa"/>
            <w:vMerge/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D6AAE" w:rsidRDefault="002D6AAE" w:rsidP="002D6AA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</w:tcPr>
          <w:p w:rsidR="002D6AAE" w:rsidRDefault="002D6AAE" w:rsidP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Бутан</w:t>
            </w:r>
            <w:proofErr w:type="spellEnd"/>
          </w:p>
        </w:tc>
        <w:tc>
          <w:tcPr>
            <w:tcW w:w="1266" w:type="dxa"/>
            <w:vAlign w:val="bottom"/>
          </w:tcPr>
          <w:p w:rsidR="002D6AAE" w:rsidRDefault="002D6AAE" w:rsidP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bottom"/>
          </w:tcPr>
          <w:p w:rsidR="002D6AAE" w:rsidRDefault="002D6AAE" w:rsidP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2D6AAE" w:rsidRDefault="002D6AAE" w:rsidP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D6AAE" w:rsidRDefault="002D6AAE" w:rsidP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D6AAE" w:rsidRPr="00E75737" w:rsidRDefault="002D6AAE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2D6AAE" w:rsidRPr="00F25CA6" w:rsidRDefault="002D6AAE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2D6AAE" w:rsidRPr="00AE597B" w:rsidRDefault="002D6AA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Бангладеш</w:t>
            </w:r>
          </w:p>
        </w:tc>
        <w:tc>
          <w:tcPr>
            <w:tcW w:w="1266" w:type="dxa"/>
            <w:tcBorders>
              <w:bottom w:val="single" w:sz="12" w:space="0" w:color="auto"/>
            </w:tcBorders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2D6AAE" w:rsidRPr="00E75737" w:rsidRDefault="002D6AAE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  <w:b/>
              </w:rPr>
              <w:t>Европейский</w:t>
            </w:r>
            <w:proofErr w:type="spellEnd"/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25.01.20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Франция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1412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2D6AAE" w:rsidRPr="00E75737" w:rsidRDefault="002D6AAE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28.01.20</w:t>
            </w:r>
          </w:p>
        </w:tc>
        <w:tc>
          <w:tcPr>
            <w:tcW w:w="1699" w:type="dxa"/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Германия</w:t>
            </w:r>
            <w:proofErr w:type="spellEnd"/>
          </w:p>
        </w:tc>
        <w:tc>
          <w:tcPr>
            <w:tcW w:w="126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1224</w:t>
            </w:r>
          </w:p>
        </w:tc>
        <w:tc>
          <w:tcPr>
            <w:tcW w:w="1134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127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2D6AAE" w:rsidRPr="00E75737" w:rsidRDefault="002D6AAE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29.01.20</w:t>
            </w:r>
          </w:p>
        </w:tc>
        <w:tc>
          <w:tcPr>
            <w:tcW w:w="1699" w:type="dxa"/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Финляндия</w:t>
            </w:r>
            <w:proofErr w:type="spellEnd"/>
          </w:p>
        </w:tc>
        <w:tc>
          <w:tcPr>
            <w:tcW w:w="126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34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D6AAE" w:rsidRPr="00E75737" w:rsidRDefault="002D6AAE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Италия</w:t>
            </w:r>
            <w:proofErr w:type="spellEnd"/>
          </w:p>
        </w:tc>
        <w:tc>
          <w:tcPr>
            <w:tcW w:w="126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9172</w:t>
            </w:r>
          </w:p>
        </w:tc>
        <w:tc>
          <w:tcPr>
            <w:tcW w:w="1134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1797</w:t>
            </w:r>
          </w:p>
        </w:tc>
        <w:tc>
          <w:tcPr>
            <w:tcW w:w="127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463</w:t>
            </w:r>
          </w:p>
        </w:tc>
        <w:tc>
          <w:tcPr>
            <w:tcW w:w="1230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230" w:type="dxa"/>
            <w:vAlign w:val="center"/>
          </w:tcPr>
          <w:p w:rsidR="002D6AAE" w:rsidRPr="00E75737" w:rsidRDefault="002D6AAE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Великобритания</w:t>
            </w:r>
            <w:proofErr w:type="spellEnd"/>
          </w:p>
        </w:tc>
        <w:tc>
          <w:tcPr>
            <w:tcW w:w="126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319</w:t>
            </w:r>
          </w:p>
        </w:tc>
        <w:tc>
          <w:tcPr>
            <w:tcW w:w="1134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27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D6AAE" w:rsidRPr="00E75737" w:rsidRDefault="002D6AAE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Испания</w:t>
            </w:r>
            <w:proofErr w:type="spellEnd"/>
          </w:p>
        </w:tc>
        <w:tc>
          <w:tcPr>
            <w:tcW w:w="126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1231</w:t>
            </w:r>
          </w:p>
        </w:tc>
        <w:tc>
          <w:tcPr>
            <w:tcW w:w="1134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558</w:t>
            </w:r>
          </w:p>
        </w:tc>
        <w:tc>
          <w:tcPr>
            <w:tcW w:w="127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30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vAlign w:val="center"/>
          </w:tcPr>
          <w:p w:rsidR="002D6AAE" w:rsidRPr="00E75737" w:rsidRDefault="002D6AAE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Россия</w:t>
            </w:r>
            <w:proofErr w:type="spellEnd"/>
          </w:p>
        </w:tc>
        <w:tc>
          <w:tcPr>
            <w:tcW w:w="126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D6AAE" w:rsidRPr="00E75737" w:rsidRDefault="002D6AAE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Швеция</w:t>
            </w:r>
            <w:proofErr w:type="spellEnd"/>
          </w:p>
        </w:tc>
        <w:tc>
          <w:tcPr>
            <w:tcW w:w="126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</w:t>
            </w:r>
          </w:p>
        </w:tc>
        <w:tc>
          <w:tcPr>
            <w:tcW w:w="1134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27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D6AAE" w:rsidRPr="00E75737" w:rsidRDefault="002D6AAE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04.02.20</w:t>
            </w:r>
          </w:p>
        </w:tc>
        <w:tc>
          <w:tcPr>
            <w:tcW w:w="1699" w:type="dxa"/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Бельгия</w:t>
            </w:r>
            <w:proofErr w:type="spellEnd"/>
          </w:p>
        </w:tc>
        <w:tc>
          <w:tcPr>
            <w:tcW w:w="126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</w:t>
            </w:r>
          </w:p>
        </w:tc>
        <w:tc>
          <w:tcPr>
            <w:tcW w:w="1134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27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D6AAE" w:rsidRPr="00E75737" w:rsidRDefault="002D6AAE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Израиль</w:t>
            </w:r>
            <w:proofErr w:type="spellEnd"/>
          </w:p>
        </w:tc>
        <w:tc>
          <w:tcPr>
            <w:tcW w:w="126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134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7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D6AAE" w:rsidRPr="00E75737" w:rsidRDefault="002D6AAE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Австрия</w:t>
            </w:r>
            <w:proofErr w:type="spellEnd"/>
          </w:p>
        </w:tc>
        <w:tc>
          <w:tcPr>
            <w:tcW w:w="126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1134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7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D6AAE" w:rsidRPr="00E75737" w:rsidRDefault="002D6AAE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Хорватия</w:t>
            </w:r>
            <w:proofErr w:type="spellEnd"/>
          </w:p>
        </w:tc>
        <w:tc>
          <w:tcPr>
            <w:tcW w:w="126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D6AAE" w:rsidRPr="00E75737" w:rsidRDefault="002D6AAE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Швейцария</w:t>
            </w:r>
            <w:proofErr w:type="spellEnd"/>
          </w:p>
        </w:tc>
        <w:tc>
          <w:tcPr>
            <w:tcW w:w="126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</w:t>
            </w:r>
          </w:p>
        </w:tc>
        <w:tc>
          <w:tcPr>
            <w:tcW w:w="1134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27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D6AAE" w:rsidRPr="00E75737" w:rsidRDefault="002D6AAE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Северная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Македония</w:t>
            </w:r>
            <w:proofErr w:type="spellEnd"/>
          </w:p>
        </w:tc>
        <w:tc>
          <w:tcPr>
            <w:tcW w:w="126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D6AAE" w:rsidRPr="00E75737" w:rsidRDefault="002D6AAE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Грузия</w:t>
            </w:r>
            <w:proofErr w:type="spellEnd"/>
          </w:p>
        </w:tc>
        <w:tc>
          <w:tcPr>
            <w:tcW w:w="126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D6AAE" w:rsidRPr="00E75737" w:rsidRDefault="002D6AAE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Норвегия</w:t>
            </w:r>
            <w:proofErr w:type="spellEnd"/>
          </w:p>
        </w:tc>
        <w:tc>
          <w:tcPr>
            <w:tcW w:w="126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</w:t>
            </w:r>
          </w:p>
        </w:tc>
        <w:tc>
          <w:tcPr>
            <w:tcW w:w="1134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27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D6AAE" w:rsidRPr="00E75737" w:rsidRDefault="002D6AAE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Дания</w:t>
            </w:r>
            <w:proofErr w:type="spellEnd"/>
          </w:p>
        </w:tc>
        <w:tc>
          <w:tcPr>
            <w:tcW w:w="126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134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D6AAE" w:rsidRPr="00E75737" w:rsidRDefault="002D6AAE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Эстония</w:t>
            </w:r>
            <w:proofErr w:type="spellEnd"/>
          </w:p>
        </w:tc>
        <w:tc>
          <w:tcPr>
            <w:tcW w:w="126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D6AAE" w:rsidRPr="00E75737" w:rsidRDefault="002D6AAE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Нидерланды</w:t>
            </w:r>
            <w:proofErr w:type="spellEnd"/>
          </w:p>
        </w:tc>
        <w:tc>
          <w:tcPr>
            <w:tcW w:w="126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134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27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D6AAE" w:rsidRPr="00E75737" w:rsidRDefault="002D6AAE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Сан-Марино</w:t>
            </w:r>
            <w:proofErr w:type="spellEnd"/>
          </w:p>
        </w:tc>
        <w:tc>
          <w:tcPr>
            <w:tcW w:w="126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134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27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2D6AAE" w:rsidRPr="00E75737" w:rsidRDefault="002D6AAE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D6AAE" w:rsidRPr="00B679C4" w:rsidRDefault="002D6AAE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Греция</w:t>
            </w:r>
            <w:proofErr w:type="spellEnd"/>
          </w:p>
        </w:tc>
        <w:tc>
          <w:tcPr>
            <w:tcW w:w="126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134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D6AAE" w:rsidRPr="00E75737" w:rsidRDefault="002D6AAE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D6AAE" w:rsidRPr="00B679C4" w:rsidRDefault="002D6AAE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Румыния</w:t>
            </w:r>
            <w:proofErr w:type="spellEnd"/>
          </w:p>
        </w:tc>
        <w:tc>
          <w:tcPr>
            <w:tcW w:w="126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34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D6AAE" w:rsidRPr="00E75737" w:rsidRDefault="002D6AAE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Литва</w:t>
            </w:r>
            <w:proofErr w:type="spellEnd"/>
          </w:p>
        </w:tc>
        <w:tc>
          <w:tcPr>
            <w:tcW w:w="126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D6AAE" w:rsidRPr="00E75737" w:rsidRDefault="002D6AAE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D6AAE" w:rsidRPr="00B679C4" w:rsidRDefault="002D6AAE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Беларусь</w:t>
            </w:r>
            <w:proofErr w:type="spellEnd"/>
          </w:p>
        </w:tc>
        <w:tc>
          <w:tcPr>
            <w:tcW w:w="126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D6AAE" w:rsidRPr="00E75737" w:rsidRDefault="002D6AAE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D6AAE" w:rsidRPr="00B679C4" w:rsidRDefault="002D6AAE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Азербайджан</w:t>
            </w:r>
            <w:proofErr w:type="spellEnd"/>
          </w:p>
        </w:tc>
        <w:tc>
          <w:tcPr>
            <w:tcW w:w="126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D6AAE" w:rsidRPr="00E75737" w:rsidRDefault="002D6AAE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D6AAE" w:rsidRPr="00B679C4" w:rsidRDefault="002D6AAE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Монако</w:t>
            </w:r>
            <w:proofErr w:type="spellEnd"/>
          </w:p>
        </w:tc>
        <w:tc>
          <w:tcPr>
            <w:tcW w:w="126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D6AAE" w:rsidRPr="00E75737" w:rsidRDefault="002D6AAE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D6AAE" w:rsidRPr="00B679C4" w:rsidRDefault="002D6AAE" w:rsidP="0028484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Исландия</w:t>
            </w:r>
            <w:proofErr w:type="spellEnd"/>
          </w:p>
        </w:tc>
        <w:tc>
          <w:tcPr>
            <w:tcW w:w="126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134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D6AAE" w:rsidRPr="00E75737" w:rsidRDefault="002D6AAE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D6AAE" w:rsidRPr="00B679C4" w:rsidRDefault="002D6AAE" w:rsidP="0028484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Люксембург</w:t>
            </w:r>
            <w:proofErr w:type="spellEnd"/>
          </w:p>
        </w:tc>
        <w:tc>
          <w:tcPr>
            <w:tcW w:w="126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D6AAE" w:rsidRPr="00E75737" w:rsidRDefault="002D6AAE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D6AAE" w:rsidRDefault="002D6AAE" w:rsidP="0028484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Армения</w:t>
            </w:r>
            <w:proofErr w:type="spellEnd"/>
          </w:p>
        </w:tc>
        <w:tc>
          <w:tcPr>
            <w:tcW w:w="126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D6AAE" w:rsidRPr="00E75737" w:rsidRDefault="002D6AAE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D6AAE" w:rsidRPr="00B679C4" w:rsidRDefault="002D6AAE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Ирландия</w:t>
            </w:r>
            <w:proofErr w:type="spellEnd"/>
          </w:p>
        </w:tc>
        <w:tc>
          <w:tcPr>
            <w:tcW w:w="126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4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D6AAE" w:rsidRPr="00E75737" w:rsidRDefault="002D6AAE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D6AAE" w:rsidRPr="00B679C4" w:rsidRDefault="002D6AAE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Чехия</w:t>
            </w:r>
            <w:proofErr w:type="spellEnd"/>
          </w:p>
        </w:tc>
        <w:tc>
          <w:tcPr>
            <w:tcW w:w="126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134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D6AAE" w:rsidRPr="00E75737" w:rsidRDefault="002D6AAE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D6AAE" w:rsidRDefault="002D6AAE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Андорра</w:t>
            </w:r>
            <w:proofErr w:type="spellEnd"/>
          </w:p>
        </w:tc>
        <w:tc>
          <w:tcPr>
            <w:tcW w:w="126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D6AAE" w:rsidRPr="00E75737" w:rsidRDefault="002D6AAE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D6AAE" w:rsidRDefault="002D6AAE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Португалия</w:t>
            </w:r>
            <w:proofErr w:type="spellEnd"/>
          </w:p>
        </w:tc>
        <w:tc>
          <w:tcPr>
            <w:tcW w:w="126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134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D6AAE" w:rsidRPr="00E75737" w:rsidRDefault="002D6AAE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D6AAE" w:rsidRDefault="002D6AAE" w:rsidP="00B169BB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Латвия</w:t>
            </w:r>
            <w:proofErr w:type="spellEnd"/>
          </w:p>
        </w:tc>
        <w:tc>
          <w:tcPr>
            <w:tcW w:w="126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D6AAE" w:rsidRPr="00E75737" w:rsidRDefault="002D6AAE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D6AAE" w:rsidRDefault="002D6AAE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Украина</w:t>
            </w:r>
            <w:proofErr w:type="spellEnd"/>
          </w:p>
        </w:tc>
        <w:tc>
          <w:tcPr>
            <w:tcW w:w="126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D6AAE" w:rsidRPr="00E75737" w:rsidRDefault="002D6AAE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D6AAE" w:rsidRDefault="002D6AAE" w:rsidP="00E7254B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Лихтенштейн</w:t>
            </w:r>
            <w:proofErr w:type="spellEnd"/>
          </w:p>
        </w:tc>
        <w:tc>
          <w:tcPr>
            <w:tcW w:w="126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D6AAE" w:rsidRPr="00E75737" w:rsidRDefault="002D6AAE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D6AAE" w:rsidRDefault="002D6AAE" w:rsidP="00E7254B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Венгрия</w:t>
            </w:r>
            <w:proofErr w:type="spellEnd"/>
          </w:p>
        </w:tc>
        <w:tc>
          <w:tcPr>
            <w:tcW w:w="126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D6AAE" w:rsidRPr="00E75737" w:rsidRDefault="002D6AAE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D6AAE" w:rsidRDefault="002D6AAE" w:rsidP="00E7254B">
            <w:r w:rsidRPr="004D0E7F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Польша</w:t>
            </w:r>
            <w:proofErr w:type="spellEnd"/>
          </w:p>
        </w:tc>
        <w:tc>
          <w:tcPr>
            <w:tcW w:w="126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D6AAE" w:rsidRPr="00E75737" w:rsidRDefault="002D6AAE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D6AAE" w:rsidRDefault="002D6AAE" w:rsidP="00F435E2">
            <w:r w:rsidRPr="004D0E7F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Словения</w:t>
            </w:r>
            <w:proofErr w:type="spellEnd"/>
          </w:p>
        </w:tc>
        <w:tc>
          <w:tcPr>
            <w:tcW w:w="126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D6AAE" w:rsidRPr="00E75737" w:rsidRDefault="002D6AAE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D6AAE" w:rsidRPr="004D0E7F" w:rsidRDefault="002D6AAE" w:rsidP="00F435E2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Ватикан</w:t>
            </w:r>
            <w:proofErr w:type="spellEnd"/>
          </w:p>
        </w:tc>
        <w:tc>
          <w:tcPr>
            <w:tcW w:w="126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D6AAE" w:rsidRPr="00E75737" w:rsidRDefault="002D6AAE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D6AAE" w:rsidRPr="004D0E7F" w:rsidRDefault="002D6AAE" w:rsidP="00B7270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Сербия</w:t>
            </w:r>
            <w:proofErr w:type="spellEnd"/>
          </w:p>
        </w:tc>
        <w:tc>
          <w:tcPr>
            <w:tcW w:w="126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D6AAE" w:rsidRPr="00E75737" w:rsidRDefault="002D6AAE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D6AAE" w:rsidRPr="004D0E7F" w:rsidRDefault="002D6AAE" w:rsidP="00B7270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Словакия</w:t>
            </w:r>
            <w:proofErr w:type="spellEnd"/>
          </w:p>
        </w:tc>
        <w:tc>
          <w:tcPr>
            <w:tcW w:w="126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D6AAE" w:rsidRPr="00E75737" w:rsidRDefault="002D6AAE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D6AAE" w:rsidRDefault="002D6AAE" w:rsidP="00B7270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Мальта</w:t>
            </w:r>
            <w:proofErr w:type="spellEnd"/>
          </w:p>
        </w:tc>
        <w:tc>
          <w:tcPr>
            <w:tcW w:w="126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D6AAE" w:rsidRPr="00E75737" w:rsidRDefault="002D6AAE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D6AAE" w:rsidRDefault="002D6AAE" w:rsidP="0031134E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Болгария</w:t>
            </w:r>
            <w:proofErr w:type="spellEnd"/>
          </w:p>
        </w:tc>
        <w:tc>
          <w:tcPr>
            <w:tcW w:w="126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D6AAE" w:rsidRPr="00E75737" w:rsidRDefault="002D6AAE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D6AAE" w:rsidRDefault="002D6AAE" w:rsidP="0031134E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Молдавия</w:t>
            </w:r>
            <w:proofErr w:type="spellEnd"/>
          </w:p>
        </w:tc>
        <w:tc>
          <w:tcPr>
            <w:tcW w:w="126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D6AAE" w:rsidRPr="00E75737" w:rsidRDefault="002D6AAE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D6AAE" w:rsidRPr="00F435E2" w:rsidRDefault="002D6AAE" w:rsidP="00E75737">
            <w:pPr>
              <w:rPr>
                <w:lang w:val="ru-RU"/>
              </w:rPr>
            </w:pPr>
            <w:r>
              <w:rPr>
                <w:lang w:val="ru-RU"/>
              </w:rPr>
              <w:t>05.03.20</w:t>
            </w:r>
          </w:p>
        </w:tc>
        <w:tc>
          <w:tcPr>
            <w:tcW w:w="1699" w:type="dxa"/>
          </w:tcPr>
          <w:p w:rsidR="002D6AAE" w:rsidRDefault="002D6AAE" w:rsidP="00E7573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Босния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Герцеговина</w:t>
            </w:r>
            <w:proofErr w:type="spellEnd"/>
          </w:p>
        </w:tc>
        <w:tc>
          <w:tcPr>
            <w:tcW w:w="126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D6AAE" w:rsidRPr="00E75737" w:rsidRDefault="002D6AAE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D6AAE" w:rsidRPr="00F435E2" w:rsidRDefault="002D6AAE" w:rsidP="00E7254B">
            <w:pPr>
              <w:rPr>
                <w:lang w:val="ru-RU"/>
              </w:rPr>
            </w:pPr>
            <w:r>
              <w:rPr>
                <w:lang w:val="ru-RU"/>
              </w:rPr>
              <w:t>08.03.20</w:t>
            </w:r>
          </w:p>
        </w:tc>
        <w:tc>
          <w:tcPr>
            <w:tcW w:w="1699" w:type="dxa"/>
          </w:tcPr>
          <w:p w:rsidR="002D6AAE" w:rsidRPr="00AE597B" w:rsidRDefault="002D6AA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Албания</w:t>
            </w:r>
          </w:p>
        </w:tc>
        <w:tc>
          <w:tcPr>
            <w:tcW w:w="126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D6AAE" w:rsidRPr="00E75737" w:rsidRDefault="002D6AAE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B679C4">
              <w:rPr>
                <w:rFonts w:cs="Times New Roman"/>
                <w:b/>
              </w:rPr>
              <w:t>Американский</w:t>
            </w:r>
            <w:proofErr w:type="spellEnd"/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21.01.20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США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628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2D6AAE" w:rsidRPr="00E75737" w:rsidRDefault="002D6AAE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6AAE" w:rsidRPr="00B679C4" w:rsidRDefault="002D6AAE" w:rsidP="000113DC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26.01.20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Канада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D6AAE" w:rsidRPr="00E75737" w:rsidRDefault="002D6AAE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6AAE" w:rsidRPr="00B679C4" w:rsidRDefault="002D6AAE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Бразилия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D6AAE" w:rsidRPr="00E75737" w:rsidRDefault="002D6AAE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6AAE" w:rsidRPr="00B679C4" w:rsidRDefault="002D6AAE" w:rsidP="0028484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Мексика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D6AAE" w:rsidRPr="00E75737" w:rsidRDefault="002D6AAE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6AAE" w:rsidRPr="00B679C4" w:rsidRDefault="002D6AAE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Эквадор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D6AAE" w:rsidRPr="00E75737" w:rsidRDefault="002D6AAE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6AAE" w:rsidRPr="00B679C4" w:rsidRDefault="002D6AAE" w:rsidP="00B169BB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Доминиканская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D6AAE" w:rsidRPr="00E75737" w:rsidRDefault="002D6AAE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6AAE" w:rsidRDefault="002D6AAE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Аргентина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D6AAE" w:rsidRPr="00E75737" w:rsidRDefault="002D6AAE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6AAE" w:rsidRPr="004D0E7F" w:rsidRDefault="002D6AAE" w:rsidP="00B7270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Колумбия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D6AAE" w:rsidRPr="00E75737" w:rsidRDefault="002D6AAE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6AAE" w:rsidRDefault="002D6AAE" w:rsidP="0031134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Чили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D6AAE" w:rsidRPr="00E75737" w:rsidRDefault="002D6AAE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6AAE" w:rsidRDefault="002D6AAE" w:rsidP="0031134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Перу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D6AAE" w:rsidRPr="00E75737" w:rsidRDefault="002D6AAE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6AAE" w:rsidRDefault="002D6AAE" w:rsidP="0031134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Коста-Рика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D6AAE" w:rsidRPr="00E75737" w:rsidRDefault="002D6AAE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6AAE" w:rsidRDefault="002D6AAE" w:rsidP="0031134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2D6AAE" w:rsidRPr="002D6AAE" w:rsidRDefault="002D6AA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Панама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D6AAE" w:rsidRPr="002D6AAE" w:rsidRDefault="002D6AA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D6AAE" w:rsidRPr="002D6AAE" w:rsidRDefault="002D6AAE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D6AAE" w:rsidRPr="002D6AAE" w:rsidRDefault="002D6AA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D6AAE" w:rsidRPr="002D6AAE" w:rsidRDefault="002D6AAE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D6AAE" w:rsidRDefault="002D6AAE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Завоз 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2D6AAE" w:rsidRDefault="002D6AAE" w:rsidP="00B169BB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Парагвай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2D6AAE" w:rsidRPr="00E75737" w:rsidRDefault="002D6AAE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B679C4">
              <w:rPr>
                <w:rFonts w:cs="Times New Roman"/>
                <w:b/>
              </w:rPr>
              <w:t>Восточно-Средиземноморский</w:t>
            </w:r>
            <w:proofErr w:type="spellEnd"/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ОАЭ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D6AAE" w:rsidRPr="00E75737" w:rsidRDefault="002D6AAE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14.02.20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Египет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AAE" w:rsidRPr="00E75737" w:rsidRDefault="002D6AAE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B679C4">
              <w:rPr>
                <w:rFonts w:cs="Times New Roman"/>
                <w:lang w:val="en-GB"/>
              </w:rPr>
              <w:t>19.02.20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AAE" w:rsidRPr="00E75737" w:rsidRDefault="002D6AAE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AAE" w:rsidRPr="00E75737" w:rsidRDefault="002D6AAE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23.02.20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Кувейт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AAE" w:rsidRPr="00E75737" w:rsidRDefault="002D6AAE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Бахрейн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AAE" w:rsidRPr="00E75737" w:rsidRDefault="002D6AAE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Оман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AAE" w:rsidRPr="00E75737" w:rsidRDefault="002D6AAE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Афганистан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AAE" w:rsidRPr="00E75737" w:rsidRDefault="002D6AAE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Ирак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AAE" w:rsidRPr="00E75737" w:rsidRDefault="002D6AAE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D6AAE" w:rsidRPr="00B679C4" w:rsidRDefault="002D6AAE" w:rsidP="0028484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Пакистан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AAE" w:rsidRPr="00E75737" w:rsidRDefault="002D6AAE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D6AAE" w:rsidRPr="00B679C4" w:rsidRDefault="002D6AAE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Катар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AAE" w:rsidRPr="00E75737" w:rsidRDefault="002D6AAE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D6AAE" w:rsidRPr="00B679C4" w:rsidRDefault="002D6AAE" w:rsidP="0028484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Иордания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AAE" w:rsidRPr="00E75737" w:rsidRDefault="002D6AAE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D6AAE" w:rsidRPr="00B679C4" w:rsidRDefault="002D6AAE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Тунис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AAE" w:rsidRPr="00E75737" w:rsidRDefault="002D6AAE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D6AAE" w:rsidRPr="00B679C4" w:rsidRDefault="002D6AAE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Саудовская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Аравия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AAE" w:rsidRPr="00E75737" w:rsidRDefault="002D6AAE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D6AAE" w:rsidRPr="00B679C4" w:rsidRDefault="002D6AAE" w:rsidP="00F435E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Морокко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AAE" w:rsidRPr="00E75737" w:rsidRDefault="002D6AAE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2D6AAE" w:rsidRPr="00B679C4" w:rsidTr="00E75737">
        <w:trPr>
          <w:trHeight w:val="276"/>
          <w:jc w:val="center"/>
        </w:trPr>
        <w:tc>
          <w:tcPr>
            <w:tcW w:w="135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2D6AAE" w:rsidRPr="00B679C4" w:rsidRDefault="002D6AAE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12" w:space="0" w:color="auto"/>
            </w:tcBorders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Палестина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6AAE" w:rsidRPr="00E75737" w:rsidRDefault="002D6AAE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D6AAE" w:rsidRPr="00B679C4" w:rsidTr="00E75737">
        <w:trPr>
          <w:trHeight w:val="35"/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2D6AAE" w:rsidRPr="00B679C4" w:rsidRDefault="002D6AAE" w:rsidP="002C1C42">
            <w:pPr>
              <w:jc w:val="center"/>
              <w:rPr>
                <w:rFonts w:cs="Times New Roman"/>
                <w:b/>
                <w:lang w:val="ru-RU"/>
              </w:rPr>
            </w:pPr>
            <w:r w:rsidRPr="00B679C4">
              <w:rPr>
                <w:rFonts w:cs="Times New Roman"/>
                <w:b/>
                <w:lang w:val="ru-RU"/>
              </w:rPr>
              <w:t>Африканский</w:t>
            </w:r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2D6AAE" w:rsidRPr="00B679C4" w:rsidRDefault="002D6AAE" w:rsidP="002C1C42">
            <w:pPr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Алжир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D6AAE" w:rsidRPr="00E75737" w:rsidRDefault="002D6AAE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D6AAE" w:rsidRPr="00B679C4" w:rsidTr="00E7573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D6AAE" w:rsidRPr="00B679C4" w:rsidRDefault="002D6AAE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D6AAE" w:rsidRPr="00B679C4" w:rsidRDefault="002D6AAE" w:rsidP="00167B0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Нигерия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AAE" w:rsidRPr="00E75737" w:rsidRDefault="002D6AAE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2D6AAE" w:rsidRPr="00B679C4" w:rsidTr="00E7573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D6AAE" w:rsidRPr="00B679C4" w:rsidRDefault="002D6AAE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D6AAE" w:rsidRPr="00B679C4" w:rsidRDefault="002D6AAE" w:rsidP="00F435E2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Сенегал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AAE" w:rsidRPr="00E75737" w:rsidRDefault="002D6AAE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2D6AAE" w:rsidRPr="00B679C4" w:rsidTr="00E7573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D6AAE" w:rsidRPr="00B679C4" w:rsidRDefault="002D6AAE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D6AAE" w:rsidRDefault="002D6AAE" w:rsidP="00B7270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Камерун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AAE" w:rsidRPr="00E75737" w:rsidRDefault="002D6AAE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D6AAE" w:rsidRPr="00B679C4" w:rsidTr="00E7573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D6AAE" w:rsidRPr="00B679C4" w:rsidRDefault="002D6AAE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D6AAE" w:rsidRPr="00B679C4" w:rsidRDefault="002D6AAE" w:rsidP="0031134E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AAE" w:rsidRPr="00E75737" w:rsidRDefault="002D6AAE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2D6AAE" w:rsidRPr="00B679C4" w:rsidTr="00E7573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D6AAE" w:rsidRPr="00B679C4" w:rsidRDefault="002D6AAE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D6AAE" w:rsidRPr="00B679C4" w:rsidRDefault="002D6AAE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D6AAE" w:rsidRPr="00B679C4" w:rsidRDefault="002D6AAE" w:rsidP="002C1C42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06.03.20 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2D6AAE" w:rsidRDefault="002D6AA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AAE" w:rsidRDefault="002D6A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AAE" w:rsidRPr="00E75737" w:rsidRDefault="002D6AAE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2D6AAE" w:rsidRPr="00B679C4" w:rsidTr="00E75737">
        <w:trPr>
          <w:jc w:val="center"/>
        </w:trPr>
        <w:tc>
          <w:tcPr>
            <w:tcW w:w="1350" w:type="dxa"/>
            <w:tcBorders>
              <w:top w:val="thickThinLargeGap" w:sz="24" w:space="0" w:color="auto"/>
            </w:tcBorders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B679C4">
              <w:rPr>
                <w:rFonts w:cs="Times New Roman"/>
                <w:b/>
              </w:rPr>
              <w:t>ВСЕГО</w:t>
            </w:r>
          </w:p>
        </w:tc>
        <w:tc>
          <w:tcPr>
            <w:tcW w:w="425" w:type="dxa"/>
            <w:tcBorders>
              <w:top w:val="thickThinLargeGap" w:sz="24" w:space="0" w:color="auto"/>
            </w:tcBorders>
          </w:tcPr>
          <w:p w:rsidR="002D6AAE" w:rsidRPr="00B679C4" w:rsidRDefault="002D6AAE" w:rsidP="002C1C42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</w:tcBorders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tcBorders>
              <w:top w:val="thickThinLargeGap" w:sz="24" w:space="0" w:color="auto"/>
            </w:tcBorders>
          </w:tcPr>
          <w:p w:rsidR="002D6AAE" w:rsidRPr="00B679C4" w:rsidRDefault="002D6AAE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66" w:type="dxa"/>
            <w:tcBorders>
              <w:top w:val="thickThinLargeGap" w:sz="24" w:space="0" w:color="auto"/>
            </w:tcBorders>
            <w:vAlign w:val="bottom"/>
          </w:tcPr>
          <w:p w:rsidR="002D6AAE" w:rsidRPr="00167B03" w:rsidRDefault="00464FB6" w:rsidP="00E34DD3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fldChar w:fldCharType="begin"/>
            </w:r>
            <w:r w:rsidR="002D6AAE">
              <w:rPr>
                <w:color w:val="000000"/>
                <w:lang w:val="ru-RU"/>
              </w:rPr>
              <w:instrText xml:space="preserve"> =SUM(ABOVE) </w:instrText>
            </w:r>
            <w:r>
              <w:rPr>
                <w:color w:val="000000"/>
                <w:lang w:val="ru-RU"/>
              </w:rPr>
              <w:fldChar w:fldCharType="separate"/>
            </w:r>
            <w:r w:rsidR="002D6AAE">
              <w:rPr>
                <w:noProof/>
                <w:color w:val="000000"/>
                <w:lang w:val="ru-RU"/>
              </w:rPr>
              <w:t>114085</w:t>
            </w:r>
            <w:r>
              <w:rPr>
                <w:color w:val="000000"/>
                <w:lang w:val="ru-RU"/>
              </w:rPr>
              <w:fldChar w:fldCharType="end"/>
            </w:r>
          </w:p>
        </w:tc>
        <w:tc>
          <w:tcPr>
            <w:tcW w:w="1134" w:type="dxa"/>
            <w:tcBorders>
              <w:top w:val="thickThinLargeGap" w:sz="24" w:space="0" w:color="auto"/>
            </w:tcBorders>
            <w:vAlign w:val="bottom"/>
          </w:tcPr>
          <w:p w:rsidR="002D6AAE" w:rsidRPr="00167B03" w:rsidRDefault="00464FB6" w:rsidP="00E34DD3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fldChar w:fldCharType="begin"/>
            </w:r>
            <w:r w:rsidR="002D6AAE">
              <w:rPr>
                <w:color w:val="000000"/>
                <w:lang w:val="ru-RU"/>
              </w:rPr>
              <w:instrText xml:space="preserve"> =SUM(ABOVE) </w:instrText>
            </w:r>
            <w:r>
              <w:rPr>
                <w:color w:val="000000"/>
                <w:lang w:val="ru-RU"/>
              </w:rPr>
              <w:fldChar w:fldCharType="separate"/>
            </w:r>
            <w:r w:rsidR="002D6AAE">
              <w:rPr>
                <w:noProof/>
                <w:color w:val="000000"/>
                <w:lang w:val="ru-RU"/>
              </w:rPr>
              <w:t>4111</w:t>
            </w:r>
            <w:r>
              <w:rPr>
                <w:color w:val="000000"/>
                <w:lang w:val="ru-RU"/>
              </w:rPr>
              <w:fldChar w:fldCharType="end"/>
            </w:r>
          </w:p>
        </w:tc>
        <w:tc>
          <w:tcPr>
            <w:tcW w:w="1276" w:type="dxa"/>
            <w:tcBorders>
              <w:top w:val="thickThinLargeGap" w:sz="24" w:space="0" w:color="auto"/>
            </w:tcBorders>
            <w:vAlign w:val="bottom"/>
          </w:tcPr>
          <w:p w:rsidR="002D6AAE" w:rsidRPr="00167B03" w:rsidRDefault="00464FB6" w:rsidP="00167B03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fldChar w:fldCharType="begin"/>
            </w:r>
            <w:r w:rsidR="002D6AAE">
              <w:rPr>
                <w:color w:val="000000"/>
                <w:lang w:val="ru-RU"/>
              </w:rPr>
              <w:instrText xml:space="preserve"> =SUM(ABOVE) </w:instrText>
            </w:r>
            <w:r>
              <w:rPr>
                <w:color w:val="000000"/>
                <w:lang w:val="ru-RU"/>
              </w:rPr>
              <w:fldChar w:fldCharType="separate"/>
            </w:r>
            <w:r w:rsidR="002D6AAE">
              <w:rPr>
                <w:noProof/>
                <w:color w:val="000000"/>
                <w:lang w:val="ru-RU"/>
              </w:rPr>
              <w:t>4019</w:t>
            </w:r>
            <w:r>
              <w:rPr>
                <w:color w:val="000000"/>
                <w:lang w:val="ru-RU"/>
              </w:rPr>
              <w:fldChar w:fldCharType="end"/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  <w:vAlign w:val="bottom"/>
          </w:tcPr>
          <w:p w:rsidR="002D6AAE" w:rsidRPr="00167B03" w:rsidRDefault="00464FB6" w:rsidP="00167B03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fldChar w:fldCharType="begin"/>
            </w:r>
            <w:r w:rsidR="002D6AAE">
              <w:rPr>
                <w:color w:val="000000"/>
                <w:lang w:val="ru-RU"/>
              </w:rPr>
              <w:instrText xml:space="preserve"> =SUM(ABOVE) </w:instrText>
            </w:r>
            <w:r>
              <w:rPr>
                <w:color w:val="000000"/>
                <w:lang w:val="ru-RU"/>
              </w:rPr>
              <w:fldChar w:fldCharType="separate"/>
            </w:r>
            <w:r w:rsidR="002D6AAE">
              <w:rPr>
                <w:noProof/>
                <w:color w:val="000000"/>
                <w:lang w:val="ru-RU"/>
              </w:rPr>
              <w:t>190</w:t>
            </w:r>
            <w:r>
              <w:rPr>
                <w:color w:val="000000"/>
                <w:lang w:val="ru-RU"/>
              </w:rPr>
              <w:fldChar w:fldCharType="end"/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  <w:vAlign w:val="center"/>
          </w:tcPr>
          <w:p w:rsidR="002D6AAE" w:rsidRDefault="002D6AAE" w:rsidP="00E75737">
            <w:pPr>
              <w:ind w:left="-138"/>
              <w:jc w:val="center"/>
              <w:rPr>
                <w:color w:val="000000"/>
                <w:lang w:val="ru-RU"/>
              </w:rPr>
            </w:pPr>
          </w:p>
        </w:tc>
      </w:tr>
    </w:tbl>
    <w:p w:rsidR="00710A4D" w:rsidRPr="00710A4D" w:rsidRDefault="00710A4D" w:rsidP="00DB7940">
      <w:pPr>
        <w:rPr>
          <w:lang w:val="ru-RU"/>
        </w:rPr>
      </w:pPr>
    </w:p>
    <w:p w:rsidR="00DB7940" w:rsidRPr="00710A4D" w:rsidRDefault="00DB7940" w:rsidP="00DB7940">
      <w:pPr>
        <w:rPr>
          <w:lang w:val="ru-RU"/>
        </w:rPr>
      </w:pPr>
    </w:p>
    <w:p w:rsidR="00A74AE6" w:rsidRDefault="00A74AE6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A74AE6" w:rsidRPr="00264197" w:rsidRDefault="00A74AE6" w:rsidP="00B679C4">
      <w:pPr>
        <w:rPr>
          <w:lang w:val="ru-RU"/>
        </w:rPr>
      </w:pPr>
    </w:p>
    <w:p w:rsidR="00A74AE6" w:rsidRPr="00264197" w:rsidRDefault="00A74AE6" w:rsidP="00B679C4">
      <w:pPr>
        <w:rPr>
          <w:lang w:val="ru-RU"/>
        </w:rPr>
      </w:pPr>
    </w:p>
    <w:p w:rsidR="00A74AE6" w:rsidRDefault="003A4741" w:rsidP="00DB0242">
      <w:pPr>
        <w:ind w:left="-1276"/>
        <w:jc w:val="center"/>
        <w:rPr>
          <w:lang w:val="en-US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922487" cy="2792219"/>
            <wp:effectExtent l="1905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017" cy="27932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4AE6" w:rsidRPr="00A74AE6" w:rsidRDefault="00A74AE6" w:rsidP="00A74AE6">
      <w:pPr>
        <w:rPr>
          <w:lang w:val="en-US"/>
        </w:rPr>
      </w:pPr>
    </w:p>
    <w:p w:rsidR="00264197" w:rsidRDefault="0026299B" w:rsidP="00264197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Рис.3 - </w:t>
      </w:r>
      <w:r w:rsidR="00264197" w:rsidRPr="004921D9">
        <w:rPr>
          <w:rFonts w:cs="Times New Roman"/>
          <w:lang w:val="ru-RU"/>
        </w:rPr>
        <w:t>Количество регистрируемых ежедневно случаев</w:t>
      </w:r>
      <w:r w:rsidR="00264197" w:rsidRPr="00264197">
        <w:rPr>
          <w:rFonts w:cs="Times New Roman"/>
          <w:lang w:val="ru-RU"/>
        </w:rPr>
        <w:t xml:space="preserve"> и летальность</w:t>
      </w:r>
      <w:r w:rsidR="00264197" w:rsidRPr="004921D9">
        <w:rPr>
          <w:rFonts w:cs="Times New Roman"/>
          <w:lang w:val="ru-RU"/>
        </w:rPr>
        <w:t xml:space="preserve"> в КНР</w:t>
      </w:r>
    </w:p>
    <w:p w:rsidR="00264197" w:rsidRDefault="00264197" w:rsidP="00264197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2E2670" w:rsidRDefault="002E2670" w:rsidP="00264197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B657F5" w:rsidRDefault="003A4741" w:rsidP="00FB4AB4">
      <w:pPr>
        <w:spacing w:line="276" w:lineRule="auto"/>
        <w:ind w:left="-851" w:firstLine="567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279390" cy="3152140"/>
            <wp:effectExtent l="19050" t="0" r="0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315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4AB4" w:rsidRDefault="00FB4AB4" w:rsidP="00FB4AB4">
      <w:pPr>
        <w:spacing w:line="276" w:lineRule="auto"/>
        <w:ind w:left="-851" w:firstLine="567"/>
        <w:jc w:val="center"/>
        <w:rPr>
          <w:rFonts w:cs="Times New Roman"/>
        </w:rPr>
      </w:pPr>
      <w:proofErr w:type="spellStart"/>
      <w:r>
        <w:rPr>
          <w:rFonts w:cs="Times New Roman"/>
        </w:rPr>
        <w:t>Рис</w:t>
      </w:r>
      <w:proofErr w:type="spellEnd"/>
      <w:r>
        <w:rPr>
          <w:rFonts w:cs="Times New Roman"/>
        </w:rPr>
        <w:t xml:space="preserve">. </w:t>
      </w:r>
      <w:r w:rsidR="002E2670">
        <w:rPr>
          <w:rFonts w:cs="Times New Roman"/>
          <w:lang w:val="ru-RU"/>
        </w:rPr>
        <w:t>4</w:t>
      </w:r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Темп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прироста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числа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зарегистрированных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случаев</w:t>
      </w:r>
      <w:proofErr w:type="spellEnd"/>
      <w:r>
        <w:rPr>
          <w:rFonts w:cs="Times New Roman"/>
          <w:lang w:val="ru-RU"/>
        </w:rPr>
        <w:t xml:space="preserve"> в КНР</w:t>
      </w:r>
    </w:p>
    <w:p w:rsidR="00264197" w:rsidRDefault="00264197" w:rsidP="00264197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B657F5" w:rsidRPr="00B657F5" w:rsidRDefault="00B657F5" w:rsidP="00264197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5F280C" w:rsidRPr="00F955FD" w:rsidRDefault="005F280C" w:rsidP="005F280C">
      <w:pPr>
        <w:ind w:firstLine="708"/>
        <w:rPr>
          <w:rFonts w:cs="Times New Roman"/>
          <w:b/>
          <w:lang w:val="ru-RU"/>
        </w:rPr>
      </w:pPr>
      <w:proofErr w:type="spellStart"/>
      <w:r w:rsidRPr="00F955FD">
        <w:rPr>
          <w:rFonts w:cs="Times New Roman"/>
          <w:b/>
        </w:rPr>
        <w:t>Количество</w:t>
      </w:r>
      <w:proofErr w:type="spellEnd"/>
      <w:r w:rsidRPr="00F955FD">
        <w:rPr>
          <w:rFonts w:cs="Times New Roman"/>
          <w:b/>
        </w:rPr>
        <w:t xml:space="preserve"> </w:t>
      </w:r>
      <w:proofErr w:type="spellStart"/>
      <w:r w:rsidRPr="00F955FD">
        <w:rPr>
          <w:rFonts w:cs="Times New Roman"/>
          <w:b/>
        </w:rPr>
        <w:t>подтверждённых</w:t>
      </w:r>
      <w:proofErr w:type="spellEnd"/>
      <w:r w:rsidRPr="00F955FD">
        <w:rPr>
          <w:rFonts w:cs="Times New Roman"/>
          <w:b/>
        </w:rPr>
        <w:t xml:space="preserve"> </w:t>
      </w:r>
      <w:proofErr w:type="spellStart"/>
      <w:r w:rsidRPr="00F955FD">
        <w:rPr>
          <w:rFonts w:cs="Times New Roman"/>
          <w:b/>
        </w:rPr>
        <w:t>случаев</w:t>
      </w:r>
      <w:proofErr w:type="spellEnd"/>
      <w:r w:rsidRPr="00F955FD">
        <w:rPr>
          <w:rFonts w:cs="Times New Roman"/>
          <w:b/>
        </w:rPr>
        <w:t xml:space="preserve"> </w:t>
      </w:r>
      <w:proofErr w:type="spellStart"/>
      <w:r w:rsidRPr="00F955FD">
        <w:rPr>
          <w:rFonts w:cs="Times New Roman"/>
          <w:b/>
        </w:rPr>
        <w:t>заболевания</w:t>
      </w:r>
      <w:proofErr w:type="spellEnd"/>
      <w:r w:rsidRPr="00F955FD">
        <w:rPr>
          <w:rFonts w:cs="Times New Roman"/>
          <w:b/>
        </w:rPr>
        <w:t xml:space="preserve">, </w:t>
      </w:r>
      <w:proofErr w:type="spellStart"/>
      <w:r w:rsidRPr="00F955FD">
        <w:rPr>
          <w:rFonts w:cs="Times New Roman"/>
          <w:b/>
        </w:rPr>
        <w:t>вызванного</w:t>
      </w:r>
      <w:proofErr w:type="spellEnd"/>
      <w:r w:rsidRPr="00F955FD">
        <w:rPr>
          <w:rFonts w:cs="Times New Roman"/>
          <w:b/>
        </w:rPr>
        <w:t xml:space="preserve"> </w:t>
      </w:r>
      <w:proofErr w:type="spellStart"/>
      <w:r w:rsidRPr="00F955FD">
        <w:rPr>
          <w:rFonts w:cs="Times New Roman"/>
          <w:b/>
        </w:rPr>
        <w:t>новым</w:t>
      </w:r>
      <w:proofErr w:type="spellEnd"/>
      <w:r w:rsidRPr="00F955FD">
        <w:rPr>
          <w:rFonts w:cs="Times New Roman"/>
          <w:b/>
        </w:rPr>
        <w:t xml:space="preserve"> коронавирусом в </w:t>
      </w:r>
      <w:r w:rsidRPr="00F955FD">
        <w:rPr>
          <w:rFonts w:cs="Times New Roman"/>
          <w:b/>
          <w:lang w:val="ru-RU"/>
        </w:rPr>
        <w:t xml:space="preserve">отдельных регионах </w:t>
      </w:r>
      <w:r w:rsidRPr="00F955FD">
        <w:rPr>
          <w:rFonts w:cs="Times New Roman"/>
          <w:b/>
        </w:rPr>
        <w:t>КНР</w:t>
      </w:r>
      <w:r w:rsidRPr="00F955FD">
        <w:rPr>
          <w:rFonts w:cs="Times New Roman"/>
          <w:b/>
          <w:lang w:val="ru-RU"/>
        </w:rPr>
        <w:t xml:space="preserve"> (по данным Университета Джонса </w:t>
      </w:r>
      <w:proofErr w:type="spellStart"/>
      <w:r w:rsidRPr="00F955FD">
        <w:rPr>
          <w:rFonts w:cs="Times New Roman"/>
          <w:b/>
          <w:lang w:val="ru-RU"/>
        </w:rPr>
        <w:t>Хопкинса</w:t>
      </w:r>
      <w:proofErr w:type="spellEnd"/>
      <w:r w:rsidRPr="00F955FD">
        <w:rPr>
          <w:rFonts w:cs="Times New Roman"/>
          <w:b/>
          <w:lang w:val="ru-RU"/>
        </w:rPr>
        <w:t xml:space="preserve"> на 8.00 по </w:t>
      </w:r>
      <w:proofErr w:type="spellStart"/>
      <w:r w:rsidRPr="00F955FD">
        <w:rPr>
          <w:rFonts w:cs="Times New Roman"/>
          <w:b/>
          <w:lang w:val="ru-RU"/>
        </w:rPr>
        <w:t>мск</w:t>
      </w:r>
      <w:proofErr w:type="spellEnd"/>
      <w:r w:rsidRPr="00F955FD">
        <w:rPr>
          <w:rFonts w:cs="Times New Roman"/>
          <w:b/>
          <w:lang w:val="ru-RU"/>
        </w:rPr>
        <w:t xml:space="preserve"> от </w:t>
      </w:r>
      <w:r w:rsidR="008D021B">
        <w:rPr>
          <w:rFonts w:cs="Times New Roman"/>
          <w:b/>
          <w:lang w:val="ru-RU"/>
        </w:rPr>
        <w:t>10</w:t>
      </w:r>
      <w:r w:rsidRPr="00F955FD">
        <w:rPr>
          <w:rFonts w:cs="Times New Roman"/>
          <w:b/>
          <w:lang w:val="ru-RU"/>
        </w:rPr>
        <w:t>.0</w:t>
      </w:r>
      <w:r w:rsidR="005C64E6">
        <w:rPr>
          <w:rFonts w:cs="Times New Roman"/>
          <w:b/>
          <w:lang w:val="ru-RU"/>
        </w:rPr>
        <w:t>3</w:t>
      </w:r>
      <w:r w:rsidRPr="00F955FD">
        <w:rPr>
          <w:rFonts w:cs="Times New Roman"/>
          <w:b/>
          <w:lang w:val="ru-RU"/>
        </w:rPr>
        <w:t>.20)</w:t>
      </w:r>
    </w:p>
    <w:p w:rsidR="005F280C" w:rsidRPr="004921D9" w:rsidRDefault="005F280C" w:rsidP="005F280C">
      <w:pPr>
        <w:spacing w:line="276" w:lineRule="auto"/>
        <w:jc w:val="center"/>
        <w:rPr>
          <w:rFonts w:cs="Times New Roman"/>
          <w:b/>
        </w:rPr>
      </w:pPr>
    </w:p>
    <w:tbl>
      <w:tblPr>
        <w:tblStyle w:val="a3"/>
        <w:tblW w:w="9160" w:type="dxa"/>
        <w:tblLook w:val="04A0"/>
      </w:tblPr>
      <w:tblGrid>
        <w:gridCol w:w="4202"/>
        <w:gridCol w:w="1307"/>
        <w:gridCol w:w="1197"/>
        <w:gridCol w:w="1246"/>
        <w:gridCol w:w="1208"/>
      </w:tblGrid>
      <w:tr w:rsidR="005F280C" w:rsidRPr="00517B1C" w:rsidTr="00F650EC">
        <w:trPr>
          <w:trHeight w:val="1260"/>
        </w:trPr>
        <w:tc>
          <w:tcPr>
            <w:tcW w:w="4202" w:type="dxa"/>
            <w:noWrap/>
            <w:vAlign w:val="center"/>
            <w:hideMark/>
          </w:tcPr>
          <w:p w:rsidR="005F280C" w:rsidRPr="00517B1C" w:rsidRDefault="005F280C" w:rsidP="00F650EC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517B1C">
              <w:rPr>
                <w:rFonts w:eastAsia="Times New Roman" w:cs="Times New Roman"/>
                <w:color w:val="000000"/>
                <w:lang w:eastAsia="ru-RU"/>
              </w:rPr>
              <w:t>Название</w:t>
            </w:r>
            <w:proofErr w:type="spellEnd"/>
            <w:r w:rsidRPr="00517B1C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17B1C">
              <w:rPr>
                <w:rFonts w:eastAsia="Times New Roman" w:cs="Times New Roman"/>
                <w:color w:val="000000"/>
                <w:lang w:eastAsia="ru-RU"/>
              </w:rPr>
              <w:t>единицы</w:t>
            </w:r>
            <w:proofErr w:type="spellEnd"/>
            <w:r w:rsidRPr="00517B1C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17B1C">
              <w:rPr>
                <w:rFonts w:eastAsia="Times New Roman" w:cs="Times New Roman"/>
                <w:color w:val="000000"/>
                <w:lang w:eastAsia="ru-RU"/>
              </w:rPr>
              <w:t>провинциального</w:t>
            </w:r>
            <w:proofErr w:type="spellEnd"/>
            <w:r w:rsidRPr="00517B1C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17B1C">
              <w:rPr>
                <w:rFonts w:eastAsia="Times New Roman" w:cs="Times New Roman"/>
                <w:color w:val="000000"/>
                <w:lang w:eastAsia="ru-RU"/>
              </w:rPr>
              <w:t>уровня</w:t>
            </w:r>
            <w:proofErr w:type="spellEnd"/>
          </w:p>
        </w:tc>
        <w:tc>
          <w:tcPr>
            <w:tcW w:w="1307" w:type="dxa"/>
            <w:vAlign w:val="center"/>
            <w:hideMark/>
          </w:tcPr>
          <w:p w:rsidR="005F280C" w:rsidRPr="00517B1C" w:rsidRDefault="005F280C" w:rsidP="00F650EC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517B1C">
              <w:rPr>
                <w:rFonts w:eastAsia="Times New Roman" w:cs="Times New Roman"/>
                <w:color w:val="000000"/>
                <w:lang w:eastAsia="ru-RU"/>
              </w:rPr>
              <w:t>Количество</w:t>
            </w:r>
            <w:proofErr w:type="spellEnd"/>
            <w:r w:rsidRPr="00517B1C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17B1C">
              <w:rPr>
                <w:rFonts w:eastAsia="Times New Roman" w:cs="Times New Roman"/>
                <w:color w:val="000000"/>
                <w:lang w:eastAsia="ru-RU"/>
              </w:rPr>
              <w:t>случаев</w:t>
            </w:r>
            <w:proofErr w:type="spellEnd"/>
          </w:p>
        </w:tc>
        <w:tc>
          <w:tcPr>
            <w:tcW w:w="1197" w:type="dxa"/>
            <w:noWrap/>
            <w:vAlign w:val="center"/>
            <w:hideMark/>
          </w:tcPr>
          <w:p w:rsidR="005F280C" w:rsidRPr="00517B1C" w:rsidRDefault="005F280C" w:rsidP="00F650EC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517B1C">
              <w:rPr>
                <w:rFonts w:eastAsia="Times New Roman" w:cs="Times New Roman"/>
                <w:color w:val="000000"/>
                <w:lang w:eastAsia="ru-RU"/>
              </w:rPr>
              <w:t>Прирост</w:t>
            </w:r>
            <w:proofErr w:type="spellEnd"/>
            <w:r w:rsidRPr="00517B1C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17B1C">
              <w:rPr>
                <w:rFonts w:eastAsia="Times New Roman" w:cs="Times New Roman"/>
                <w:color w:val="000000"/>
                <w:lang w:eastAsia="ru-RU"/>
              </w:rPr>
              <w:t>за</w:t>
            </w:r>
            <w:proofErr w:type="spellEnd"/>
            <w:r w:rsidRPr="00517B1C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17B1C">
              <w:rPr>
                <w:rFonts w:eastAsia="Times New Roman" w:cs="Times New Roman"/>
                <w:color w:val="000000"/>
                <w:lang w:eastAsia="ru-RU"/>
              </w:rPr>
              <w:t>последние</w:t>
            </w:r>
            <w:proofErr w:type="spellEnd"/>
            <w:r w:rsidRPr="00517B1C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17B1C">
              <w:rPr>
                <w:rFonts w:eastAsia="Times New Roman" w:cs="Times New Roman"/>
                <w:color w:val="000000"/>
                <w:lang w:eastAsia="ru-RU"/>
              </w:rPr>
              <w:t>сутки</w:t>
            </w:r>
            <w:proofErr w:type="spellEnd"/>
          </w:p>
        </w:tc>
        <w:tc>
          <w:tcPr>
            <w:tcW w:w="1246" w:type="dxa"/>
            <w:vAlign w:val="center"/>
            <w:hideMark/>
          </w:tcPr>
          <w:p w:rsidR="005F280C" w:rsidRPr="00517B1C" w:rsidRDefault="005F280C" w:rsidP="00F650EC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517B1C">
              <w:rPr>
                <w:rFonts w:eastAsia="Times New Roman" w:cs="Times New Roman"/>
                <w:color w:val="000000"/>
                <w:lang w:eastAsia="ru-RU"/>
              </w:rPr>
              <w:t>Летальных</w:t>
            </w:r>
            <w:proofErr w:type="spellEnd"/>
            <w:r w:rsidRPr="00517B1C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17B1C">
              <w:rPr>
                <w:rFonts w:eastAsia="Times New Roman" w:cs="Times New Roman"/>
                <w:color w:val="000000"/>
                <w:lang w:eastAsia="ru-RU"/>
              </w:rPr>
              <w:t>исходов</w:t>
            </w:r>
            <w:proofErr w:type="spellEnd"/>
          </w:p>
        </w:tc>
        <w:tc>
          <w:tcPr>
            <w:tcW w:w="1208" w:type="dxa"/>
            <w:vAlign w:val="center"/>
            <w:hideMark/>
          </w:tcPr>
          <w:p w:rsidR="005F280C" w:rsidRPr="00517B1C" w:rsidRDefault="005F280C" w:rsidP="00F650EC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517B1C">
              <w:rPr>
                <w:rFonts w:eastAsia="Times New Roman" w:cs="Times New Roman"/>
                <w:color w:val="000000"/>
                <w:lang w:eastAsia="ru-RU"/>
              </w:rPr>
              <w:t>Прирост</w:t>
            </w:r>
            <w:proofErr w:type="spellEnd"/>
            <w:r w:rsidRPr="00517B1C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17B1C">
              <w:rPr>
                <w:rFonts w:eastAsia="Times New Roman" w:cs="Times New Roman"/>
                <w:color w:val="000000"/>
                <w:lang w:eastAsia="ru-RU"/>
              </w:rPr>
              <w:t>летальных</w:t>
            </w:r>
            <w:proofErr w:type="spellEnd"/>
            <w:r w:rsidRPr="00517B1C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17B1C">
              <w:rPr>
                <w:rFonts w:eastAsia="Times New Roman" w:cs="Times New Roman"/>
                <w:color w:val="000000"/>
                <w:lang w:eastAsia="ru-RU"/>
              </w:rPr>
              <w:t>за</w:t>
            </w:r>
            <w:proofErr w:type="spellEnd"/>
            <w:r w:rsidRPr="00517B1C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17B1C">
              <w:rPr>
                <w:rFonts w:eastAsia="Times New Roman" w:cs="Times New Roman"/>
                <w:color w:val="000000"/>
                <w:lang w:eastAsia="ru-RU"/>
              </w:rPr>
              <w:t>сутки</w:t>
            </w:r>
            <w:proofErr w:type="spellEnd"/>
          </w:p>
        </w:tc>
      </w:tr>
      <w:tr w:rsidR="003A4741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3A4741" w:rsidRDefault="003A474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Хубэй</w:t>
            </w:r>
            <w:proofErr w:type="spellEnd"/>
          </w:p>
        </w:tc>
        <w:tc>
          <w:tcPr>
            <w:tcW w:w="1307" w:type="dxa"/>
            <w:noWrap/>
            <w:hideMark/>
          </w:tcPr>
          <w:p w:rsidR="003A4741" w:rsidRDefault="003A47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67760</w:t>
            </w:r>
          </w:p>
        </w:tc>
        <w:tc>
          <w:tcPr>
            <w:tcW w:w="1197" w:type="dxa"/>
            <w:noWrap/>
            <w:vAlign w:val="bottom"/>
            <w:hideMark/>
          </w:tcPr>
          <w:p w:rsidR="003A4741" w:rsidRDefault="003A47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46" w:type="dxa"/>
            <w:noWrap/>
            <w:hideMark/>
          </w:tcPr>
          <w:p w:rsidR="003A4741" w:rsidRDefault="003A47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3024</w:t>
            </w:r>
          </w:p>
        </w:tc>
        <w:tc>
          <w:tcPr>
            <w:tcW w:w="1208" w:type="dxa"/>
            <w:noWrap/>
            <w:vAlign w:val="bottom"/>
            <w:hideMark/>
          </w:tcPr>
          <w:p w:rsidR="003A4741" w:rsidRDefault="003A47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</w:tr>
      <w:tr w:rsidR="003A4741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3A4741" w:rsidRDefault="003A474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Гуандун</w:t>
            </w:r>
            <w:proofErr w:type="spellEnd"/>
          </w:p>
        </w:tc>
        <w:tc>
          <w:tcPr>
            <w:tcW w:w="1307" w:type="dxa"/>
            <w:noWrap/>
            <w:hideMark/>
          </w:tcPr>
          <w:p w:rsidR="003A4741" w:rsidRDefault="003A47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1353</w:t>
            </w:r>
          </w:p>
        </w:tc>
        <w:tc>
          <w:tcPr>
            <w:tcW w:w="1197" w:type="dxa"/>
            <w:noWrap/>
            <w:vAlign w:val="bottom"/>
            <w:hideMark/>
          </w:tcPr>
          <w:p w:rsidR="003A4741" w:rsidRDefault="003A47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6" w:type="dxa"/>
            <w:noWrap/>
            <w:hideMark/>
          </w:tcPr>
          <w:p w:rsidR="003A4741" w:rsidRDefault="003A47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08" w:type="dxa"/>
            <w:noWrap/>
            <w:vAlign w:val="bottom"/>
            <w:hideMark/>
          </w:tcPr>
          <w:p w:rsidR="003A4741" w:rsidRDefault="003A47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A4741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3A4741" w:rsidRDefault="003A474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Хэнань</w:t>
            </w:r>
            <w:proofErr w:type="spellEnd"/>
          </w:p>
        </w:tc>
        <w:tc>
          <w:tcPr>
            <w:tcW w:w="1307" w:type="dxa"/>
            <w:noWrap/>
            <w:hideMark/>
          </w:tcPr>
          <w:p w:rsidR="003A4741" w:rsidRDefault="003A47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1272</w:t>
            </w:r>
          </w:p>
        </w:tc>
        <w:tc>
          <w:tcPr>
            <w:tcW w:w="1197" w:type="dxa"/>
            <w:noWrap/>
            <w:vAlign w:val="bottom"/>
            <w:hideMark/>
          </w:tcPr>
          <w:p w:rsidR="003A4741" w:rsidRDefault="003A47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3A4741" w:rsidRDefault="003A47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08" w:type="dxa"/>
            <w:noWrap/>
            <w:vAlign w:val="bottom"/>
            <w:hideMark/>
          </w:tcPr>
          <w:p w:rsidR="003A4741" w:rsidRDefault="003A47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A4741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3A4741" w:rsidRDefault="003A474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Чжэцзян</w:t>
            </w:r>
            <w:proofErr w:type="spellEnd"/>
          </w:p>
        </w:tc>
        <w:tc>
          <w:tcPr>
            <w:tcW w:w="1307" w:type="dxa"/>
            <w:noWrap/>
            <w:hideMark/>
          </w:tcPr>
          <w:p w:rsidR="003A4741" w:rsidRDefault="003A47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1215</w:t>
            </w:r>
          </w:p>
        </w:tc>
        <w:tc>
          <w:tcPr>
            <w:tcW w:w="1197" w:type="dxa"/>
            <w:noWrap/>
            <w:vAlign w:val="bottom"/>
            <w:hideMark/>
          </w:tcPr>
          <w:p w:rsidR="003A4741" w:rsidRDefault="003A47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3A4741" w:rsidRDefault="003A47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3A4741" w:rsidRDefault="003A47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A4741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3A4741" w:rsidRDefault="003A474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Хунань</w:t>
            </w:r>
            <w:proofErr w:type="spellEnd"/>
          </w:p>
        </w:tc>
        <w:tc>
          <w:tcPr>
            <w:tcW w:w="1307" w:type="dxa"/>
            <w:noWrap/>
            <w:hideMark/>
          </w:tcPr>
          <w:p w:rsidR="003A4741" w:rsidRDefault="003A47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1018</w:t>
            </w:r>
          </w:p>
        </w:tc>
        <w:tc>
          <w:tcPr>
            <w:tcW w:w="1197" w:type="dxa"/>
            <w:noWrap/>
            <w:vAlign w:val="bottom"/>
            <w:hideMark/>
          </w:tcPr>
          <w:p w:rsidR="003A4741" w:rsidRDefault="003A47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3A4741" w:rsidRDefault="003A47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08" w:type="dxa"/>
            <w:noWrap/>
            <w:vAlign w:val="bottom"/>
            <w:hideMark/>
          </w:tcPr>
          <w:p w:rsidR="003A4741" w:rsidRDefault="003A47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A4741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3A4741" w:rsidRDefault="003A474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Аньхой</w:t>
            </w:r>
            <w:proofErr w:type="spellEnd"/>
          </w:p>
        </w:tc>
        <w:tc>
          <w:tcPr>
            <w:tcW w:w="1307" w:type="dxa"/>
            <w:noWrap/>
            <w:hideMark/>
          </w:tcPr>
          <w:p w:rsidR="003A4741" w:rsidRDefault="003A47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990</w:t>
            </w:r>
          </w:p>
        </w:tc>
        <w:tc>
          <w:tcPr>
            <w:tcW w:w="1197" w:type="dxa"/>
            <w:noWrap/>
            <w:vAlign w:val="bottom"/>
            <w:hideMark/>
          </w:tcPr>
          <w:p w:rsidR="003A4741" w:rsidRDefault="003A47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3A4741" w:rsidRDefault="003A47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08" w:type="dxa"/>
            <w:noWrap/>
            <w:vAlign w:val="bottom"/>
            <w:hideMark/>
          </w:tcPr>
          <w:p w:rsidR="003A4741" w:rsidRDefault="003A47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A4741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3A4741" w:rsidRDefault="003A474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Цзянси</w:t>
            </w:r>
            <w:proofErr w:type="spellEnd"/>
          </w:p>
        </w:tc>
        <w:tc>
          <w:tcPr>
            <w:tcW w:w="1307" w:type="dxa"/>
            <w:noWrap/>
            <w:hideMark/>
          </w:tcPr>
          <w:p w:rsidR="003A4741" w:rsidRDefault="003A47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935</w:t>
            </w:r>
          </w:p>
        </w:tc>
        <w:tc>
          <w:tcPr>
            <w:tcW w:w="1197" w:type="dxa"/>
            <w:noWrap/>
            <w:vAlign w:val="bottom"/>
            <w:hideMark/>
          </w:tcPr>
          <w:p w:rsidR="003A4741" w:rsidRDefault="003A47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3A4741" w:rsidRDefault="003A47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3A4741" w:rsidRDefault="003A47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A4741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3A4741" w:rsidRDefault="003A474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Шаньдун</w:t>
            </w:r>
            <w:proofErr w:type="spellEnd"/>
          </w:p>
        </w:tc>
        <w:tc>
          <w:tcPr>
            <w:tcW w:w="1307" w:type="dxa"/>
            <w:noWrap/>
            <w:hideMark/>
          </w:tcPr>
          <w:p w:rsidR="003A4741" w:rsidRDefault="003A47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758</w:t>
            </w:r>
          </w:p>
        </w:tc>
        <w:tc>
          <w:tcPr>
            <w:tcW w:w="1197" w:type="dxa"/>
            <w:noWrap/>
            <w:vAlign w:val="bottom"/>
            <w:hideMark/>
          </w:tcPr>
          <w:p w:rsidR="003A4741" w:rsidRDefault="003A47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3A4741" w:rsidRDefault="003A47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08" w:type="dxa"/>
            <w:noWrap/>
            <w:vAlign w:val="bottom"/>
            <w:hideMark/>
          </w:tcPr>
          <w:p w:rsidR="003A4741" w:rsidRDefault="003A47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A4741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3A4741" w:rsidRDefault="003A474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Цзянсу</w:t>
            </w:r>
            <w:proofErr w:type="spellEnd"/>
          </w:p>
        </w:tc>
        <w:tc>
          <w:tcPr>
            <w:tcW w:w="1307" w:type="dxa"/>
            <w:noWrap/>
            <w:hideMark/>
          </w:tcPr>
          <w:p w:rsidR="003A4741" w:rsidRDefault="003A47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631</w:t>
            </w:r>
          </w:p>
        </w:tc>
        <w:tc>
          <w:tcPr>
            <w:tcW w:w="1197" w:type="dxa"/>
            <w:noWrap/>
            <w:vAlign w:val="bottom"/>
            <w:hideMark/>
          </w:tcPr>
          <w:p w:rsidR="003A4741" w:rsidRDefault="003A47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3A4741" w:rsidRDefault="003A47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bottom"/>
            <w:hideMark/>
          </w:tcPr>
          <w:p w:rsidR="003A4741" w:rsidRDefault="003A47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A4741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3A4741" w:rsidRDefault="003A474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Чунцин</w:t>
            </w:r>
            <w:proofErr w:type="spellEnd"/>
          </w:p>
        </w:tc>
        <w:tc>
          <w:tcPr>
            <w:tcW w:w="1307" w:type="dxa"/>
            <w:noWrap/>
            <w:hideMark/>
          </w:tcPr>
          <w:p w:rsidR="003A4741" w:rsidRDefault="003A47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576</w:t>
            </w:r>
          </w:p>
        </w:tc>
        <w:tc>
          <w:tcPr>
            <w:tcW w:w="1197" w:type="dxa"/>
            <w:noWrap/>
            <w:vAlign w:val="bottom"/>
            <w:hideMark/>
          </w:tcPr>
          <w:p w:rsidR="003A4741" w:rsidRDefault="003A47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3A4741" w:rsidRDefault="003A47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08" w:type="dxa"/>
            <w:noWrap/>
            <w:vAlign w:val="bottom"/>
            <w:hideMark/>
          </w:tcPr>
          <w:p w:rsidR="003A4741" w:rsidRDefault="003A47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A4741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3A4741" w:rsidRDefault="003A474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Сычуань</w:t>
            </w:r>
            <w:proofErr w:type="spellEnd"/>
          </w:p>
        </w:tc>
        <w:tc>
          <w:tcPr>
            <w:tcW w:w="1307" w:type="dxa"/>
            <w:noWrap/>
            <w:hideMark/>
          </w:tcPr>
          <w:p w:rsidR="003A4741" w:rsidRDefault="003A47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539</w:t>
            </w:r>
          </w:p>
        </w:tc>
        <w:tc>
          <w:tcPr>
            <w:tcW w:w="1197" w:type="dxa"/>
            <w:noWrap/>
            <w:vAlign w:val="bottom"/>
            <w:hideMark/>
          </w:tcPr>
          <w:p w:rsidR="003A4741" w:rsidRDefault="003A47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3A4741" w:rsidRDefault="003A47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8" w:type="dxa"/>
            <w:noWrap/>
            <w:vAlign w:val="bottom"/>
            <w:hideMark/>
          </w:tcPr>
          <w:p w:rsidR="003A4741" w:rsidRDefault="003A47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A4741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3A4741" w:rsidRDefault="003A474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Хэйлундзян</w:t>
            </w:r>
            <w:proofErr w:type="spellEnd"/>
          </w:p>
        </w:tc>
        <w:tc>
          <w:tcPr>
            <w:tcW w:w="1307" w:type="dxa"/>
            <w:noWrap/>
            <w:hideMark/>
          </w:tcPr>
          <w:p w:rsidR="003A4741" w:rsidRDefault="003A47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481</w:t>
            </w:r>
          </w:p>
        </w:tc>
        <w:tc>
          <w:tcPr>
            <w:tcW w:w="1197" w:type="dxa"/>
            <w:noWrap/>
            <w:vAlign w:val="bottom"/>
            <w:hideMark/>
          </w:tcPr>
          <w:p w:rsidR="003A4741" w:rsidRDefault="003A47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3A4741" w:rsidRDefault="003A47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08" w:type="dxa"/>
            <w:noWrap/>
            <w:vAlign w:val="bottom"/>
            <w:hideMark/>
          </w:tcPr>
          <w:p w:rsidR="003A4741" w:rsidRDefault="003A47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A4741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3A4741" w:rsidRDefault="003A474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Пекин</w:t>
            </w:r>
            <w:proofErr w:type="spellEnd"/>
          </w:p>
        </w:tc>
        <w:tc>
          <w:tcPr>
            <w:tcW w:w="1307" w:type="dxa"/>
            <w:noWrap/>
            <w:hideMark/>
          </w:tcPr>
          <w:p w:rsidR="003A4741" w:rsidRDefault="003A47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429</w:t>
            </w:r>
          </w:p>
        </w:tc>
        <w:tc>
          <w:tcPr>
            <w:tcW w:w="1197" w:type="dxa"/>
            <w:noWrap/>
            <w:vAlign w:val="bottom"/>
            <w:hideMark/>
          </w:tcPr>
          <w:p w:rsidR="003A4741" w:rsidRDefault="003A47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6" w:type="dxa"/>
            <w:noWrap/>
            <w:hideMark/>
          </w:tcPr>
          <w:p w:rsidR="003A4741" w:rsidRDefault="003A47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08" w:type="dxa"/>
            <w:noWrap/>
            <w:vAlign w:val="bottom"/>
            <w:hideMark/>
          </w:tcPr>
          <w:p w:rsidR="003A4741" w:rsidRDefault="003A47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A4741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3A4741" w:rsidRDefault="003A474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Шанхай</w:t>
            </w:r>
            <w:proofErr w:type="spellEnd"/>
          </w:p>
        </w:tc>
        <w:tc>
          <w:tcPr>
            <w:tcW w:w="1307" w:type="dxa"/>
            <w:noWrap/>
            <w:hideMark/>
          </w:tcPr>
          <w:p w:rsidR="003A4741" w:rsidRDefault="003A47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1197" w:type="dxa"/>
            <w:noWrap/>
            <w:vAlign w:val="bottom"/>
            <w:hideMark/>
          </w:tcPr>
          <w:p w:rsidR="003A4741" w:rsidRDefault="003A47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3A4741" w:rsidRDefault="003A47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8" w:type="dxa"/>
            <w:noWrap/>
            <w:vAlign w:val="bottom"/>
            <w:hideMark/>
          </w:tcPr>
          <w:p w:rsidR="003A4741" w:rsidRDefault="003A47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A4741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3A4741" w:rsidRDefault="003A474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Хэбей</w:t>
            </w:r>
            <w:proofErr w:type="spellEnd"/>
          </w:p>
        </w:tc>
        <w:tc>
          <w:tcPr>
            <w:tcW w:w="1307" w:type="dxa"/>
            <w:noWrap/>
            <w:hideMark/>
          </w:tcPr>
          <w:p w:rsidR="003A4741" w:rsidRDefault="003A47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318</w:t>
            </w:r>
          </w:p>
        </w:tc>
        <w:tc>
          <w:tcPr>
            <w:tcW w:w="1197" w:type="dxa"/>
            <w:noWrap/>
            <w:vAlign w:val="bottom"/>
            <w:hideMark/>
          </w:tcPr>
          <w:p w:rsidR="003A4741" w:rsidRDefault="003A47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3A4741" w:rsidRDefault="003A47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08" w:type="dxa"/>
            <w:noWrap/>
            <w:vAlign w:val="bottom"/>
            <w:hideMark/>
          </w:tcPr>
          <w:p w:rsidR="003A4741" w:rsidRDefault="003A47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A4741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3A4741" w:rsidRDefault="003A474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Фуцзянь</w:t>
            </w:r>
            <w:proofErr w:type="spellEnd"/>
          </w:p>
        </w:tc>
        <w:tc>
          <w:tcPr>
            <w:tcW w:w="1307" w:type="dxa"/>
            <w:noWrap/>
            <w:hideMark/>
          </w:tcPr>
          <w:p w:rsidR="003A4741" w:rsidRDefault="003A47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296</w:t>
            </w:r>
          </w:p>
        </w:tc>
        <w:tc>
          <w:tcPr>
            <w:tcW w:w="1197" w:type="dxa"/>
            <w:noWrap/>
            <w:vAlign w:val="bottom"/>
            <w:hideMark/>
          </w:tcPr>
          <w:p w:rsidR="003A4741" w:rsidRDefault="003A47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3A4741" w:rsidRDefault="003A47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3A4741" w:rsidRDefault="003A47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A4741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3A4741" w:rsidRDefault="003A474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Гуанси-Чжуанский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автономный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район</w:t>
            </w:r>
            <w:proofErr w:type="spellEnd"/>
          </w:p>
        </w:tc>
        <w:tc>
          <w:tcPr>
            <w:tcW w:w="1307" w:type="dxa"/>
            <w:noWrap/>
            <w:hideMark/>
          </w:tcPr>
          <w:p w:rsidR="003A4741" w:rsidRDefault="003A47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1197" w:type="dxa"/>
            <w:noWrap/>
            <w:vAlign w:val="bottom"/>
            <w:hideMark/>
          </w:tcPr>
          <w:p w:rsidR="003A4741" w:rsidRDefault="003A47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3A4741" w:rsidRDefault="003A47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8" w:type="dxa"/>
            <w:noWrap/>
            <w:vAlign w:val="bottom"/>
            <w:hideMark/>
          </w:tcPr>
          <w:p w:rsidR="003A4741" w:rsidRDefault="003A47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A4741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3A4741" w:rsidRDefault="003A474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Шэньси</w:t>
            </w:r>
            <w:proofErr w:type="spellEnd"/>
          </w:p>
        </w:tc>
        <w:tc>
          <w:tcPr>
            <w:tcW w:w="1307" w:type="dxa"/>
            <w:noWrap/>
            <w:hideMark/>
          </w:tcPr>
          <w:p w:rsidR="003A4741" w:rsidRDefault="003A47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  <w:tc>
          <w:tcPr>
            <w:tcW w:w="1197" w:type="dxa"/>
            <w:noWrap/>
            <w:vAlign w:val="bottom"/>
            <w:hideMark/>
          </w:tcPr>
          <w:p w:rsidR="003A4741" w:rsidRDefault="003A47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3A4741" w:rsidRDefault="003A47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3A4741" w:rsidRDefault="003A47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A4741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3A4741" w:rsidRDefault="003A474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Юннань</w:t>
            </w:r>
            <w:proofErr w:type="spellEnd"/>
          </w:p>
        </w:tc>
        <w:tc>
          <w:tcPr>
            <w:tcW w:w="1307" w:type="dxa"/>
            <w:noWrap/>
            <w:hideMark/>
          </w:tcPr>
          <w:p w:rsidR="003A4741" w:rsidRDefault="003A47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1197" w:type="dxa"/>
            <w:noWrap/>
            <w:vAlign w:val="bottom"/>
            <w:hideMark/>
          </w:tcPr>
          <w:p w:rsidR="003A4741" w:rsidRDefault="003A47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3A4741" w:rsidRDefault="003A47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8" w:type="dxa"/>
            <w:noWrap/>
            <w:vAlign w:val="bottom"/>
            <w:hideMark/>
          </w:tcPr>
          <w:p w:rsidR="003A4741" w:rsidRDefault="003A47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A4741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3A4741" w:rsidRDefault="003A474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Хайнань</w:t>
            </w:r>
            <w:proofErr w:type="spellEnd"/>
          </w:p>
        </w:tc>
        <w:tc>
          <w:tcPr>
            <w:tcW w:w="1307" w:type="dxa"/>
            <w:noWrap/>
            <w:hideMark/>
          </w:tcPr>
          <w:p w:rsidR="003A4741" w:rsidRDefault="003A47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1197" w:type="dxa"/>
            <w:noWrap/>
            <w:vAlign w:val="bottom"/>
            <w:hideMark/>
          </w:tcPr>
          <w:p w:rsidR="003A4741" w:rsidRDefault="003A47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3A4741" w:rsidRDefault="003A47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08" w:type="dxa"/>
            <w:noWrap/>
            <w:vAlign w:val="bottom"/>
            <w:hideMark/>
          </w:tcPr>
          <w:p w:rsidR="003A4741" w:rsidRDefault="003A47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A4741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3A4741" w:rsidRDefault="003A474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Гуйчжоу</w:t>
            </w:r>
            <w:proofErr w:type="spellEnd"/>
          </w:p>
        </w:tc>
        <w:tc>
          <w:tcPr>
            <w:tcW w:w="1307" w:type="dxa"/>
            <w:noWrap/>
            <w:hideMark/>
          </w:tcPr>
          <w:p w:rsidR="003A4741" w:rsidRDefault="003A47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1197" w:type="dxa"/>
            <w:noWrap/>
            <w:vAlign w:val="bottom"/>
            <w:hideMark/>
          </w:tcPr>
          <w:p w:rsidR="003A4741" w:rsidRDefault="003A47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3A4741" w:rsidRDefault="003A47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8" w:type="dxa"/>
            <w:noWrap/>
            <w:vAlign w:val="bottom"/>
            <w:hideMark/>
          </w:tcPr>
          <w:p w:rsidR="003A4741" w:rsidRDefault="003A47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A4741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3A4741" w:rsidRDefault="003A474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Тяньцзинь</w:t>
            </w:r>
            <w:proofErr w:type="spellEnd"/>
          </w:p>
        </w:tc>
        <w:tc>
          <w:tcPr>
            <w:tcW w:w="1307" w:type="dxa"/>
            <w:noWrap/>
            <w:hideMark/>
          </w:tcPr>
          <w:p w:rsidR="003A4741" w:rsidRDefault="003A47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1197" w:type="dxa"/>
            <w:noWrap/>
            <w:vAlign w:val="bottom"/>
            <w:hideMark/>
          </w:tcPr>
          <w:p w:rsidR="003A4741" w:rsidRDefault="003A47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3A4741" w:rsidRDefault="003A47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8" w:type="dxa"/>
            <w:noWrap/>
            <w:vAlign w:val="bottom"/>
            <w:hideMark/>
          </w:tcPr>
          <w:p w:rsidR="003A4741" w:rsidRDefault="003A47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A4741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3A4741" w:rsidRDefault="003A474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Шаньси</w:t>
            </w:r>
            <w:proofErr w:type="spellEnd"/>
          </w:p>
        </w:tc>
        <w:tc>
          <w:tcPr>
            <w:tcW w:w="1307" w:type="dxa"/>
            <w:noWrap/>
            <w:hideMark/>
          </w:tcPr>
          <w:p w:rsidR="003A4741" w:rsidRDefault="003A47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1197" w:type="dxa"/>
            <w:noWrap/>
            <w:vAlign w:val="bottom"/>
            <w:hideMark/>
          </w:tcPr>
          <w:p w:rsidR="003A4741" w:rsidRDefault="003A47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3A4741" w:rsidRDefault="003A47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bottom"/>
            <w:hideMark/>
          </w:tcPr>
          <w:p w:rsidR="003A4741" w:rsidRDefault="003A47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A4741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3A4741" w:rsidRDefault="003A474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Ляонин</w:t>
            </w:r>
            <w:proofErr w:type="spellEnd"/>
          </w:p>
        </w:tc>
        <w:tc>
          <w:tcPr>
            <w:tcW w:w="1307" w:type="dxa"/>
            <w:noWrap/>
            <w:hideMark/>
          </w:tcPr>
          <w:p w:rsidR="003A4741" w:rsidRDefault="003A47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197" w:type="dxa"/>
            <w:noWrap/>
            <w:vAlign w:val="bottom"/>
            <w:hideMark/>
          </w:tcPr>
          <w:p w:rsidR="003A4741" w:rsidRDefault="003A47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3A4741" w:rsidRDefault="003A47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3A4741" w:rsidRDefault="003A47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A4741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3A4741" w:rsidRDefault="003A474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Ганьсу</w:t>
            </w:r>
            <w:proofErr w:type="spellEnd"/>
          </w:p>
        </w:tc>
        <w:tc>
          <w:tcPr>
            <w:tcW w:w="1307" w:type="dxa"/>
            <w:noWrap/>
            <w:hideMark/>
          </w:tcPr>
          <w:p w:rsidR="003A4741" w:rsidRDefault="003A47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1197" w:type="dxa"/>
            <w:noWrap/>
            <w:vAlign w:val="bottom"/>
            <w:hideMark/>
          </w:tcPr>
          <w:p w:rsidR="003A4741" w:rsidRDefault="003A47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3A4741" w:rsidRDefault="003A47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8" w:type="dxa"/>
            <w:noWrap/>
            <w:vAlign w:val="bottom"/>
            <w:hideMark/>
          </w:tcPr>
          <w:p w:rsidR="003A4741" w:rsidRDefault="003A47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A4741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3A4741" w:rsidRDefault="003A474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Гонконг</w:t>
            </w:r>
            <w:proofErr w:type="spellEnd"/>
          </w:p>
        </w:tc>
        <w:tc>
          <w:tcPr>
            <w:tcW w:w="1307" w:type="dxa"/>
            <w:noWrap/>
            <w:hideMark/>
          </w:tcPr>
          <w:p w:rsidR="003A4741" w:rsidRDefault="003A47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1197" w:type="dxa"/>
            <w:noWrap/>
            <w:vAlign w:val="bottom"/>
            <w:hideMark/>
          </w:tcPr>
          <w:p w:rsidR="003A4741" w:rsidRDefault="003A47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6" w:type="dxa"/>
            <w:noWrap/>
            <w:hideMark/>
          </w:tcPr>
          <w:p w:rsidR="003A4741" w:rsidRDefault="003A47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8" w:type="dxa"/>
            <w:noWrap/>
            <w:vAlign w:val="bottom"/>
            <w:hideMark/>
          </w:tcPr>
          <w:p w:rsidR="003A4741" w:rsidRDefault="003A47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A4741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3A4741" w:rsidRDefault="003A474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Гирин</w:t>
            </w:r>
            <w:proofErr w:type="spellEnd"/>
          </w:p>
        </w:tc>
        <w:tc>
          <w:tcPr>
            <w:tcW w:w="1307" w:type="dxa"/>
            <w:noWrap/>
            <w:hideMark/>
          </w:tcPr>
          <w:p w:rsidR="003A4741" w:rsidRDefault="003A47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197" w:type="dxa"/>
            <w:noWrap/>
            <w:vAlign w:val="bottom"/>
            <w:hideMark/>
          </w:tcPr>
          <w:p w:rsidR="003A4741" w:rsidRDefault="003A47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3A4741" w:rsidRDefault="003A47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3A4741" w:rsidRDefault="003A47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A4741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3A4741" w:rsidRDefault="003A474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Синьцзян-Уйгурский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автономный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район</w:t>
            </w:r>
            <w:proofErr w:type="spellEnd"/>
          </w:p>
        </w:tc>
        <w:tc>
          <w:tcPr>
            <w:tcW w:w="1307" w:type="dxa"/>
            <w:noWrap/>
            <w:hideMark/>
          </w:tcPr>
          <w:p w:rsidR="003A4741" w:rsidRDefault="003A47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197" w:type="dxa"/>
            <w:noWrap/>
            <w:vAlign w:val="bottom"/>
            <w:hideMark/>
          </w:tcPr>
          <w:p w:rsidR="003A4741" w:rsidRDefault="003A47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3A4741" w:rsidRDefault="003A47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8" w:type="dxa"/>
            <w:noWrap/>
            <w:vAlign w:val="bottom"/>
            <w:hideMark/>
          </w:tcPr>
          <w:p w:rsidR="003A4741" w:rsidRDefault="003A47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A4741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3A4741" w:rsidRDefault="003A474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Внутренняя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Монголия</w:t>
            </w:r>
            <w:proofErr w:type="spellEnd"/>
          </w:p>
        </w:tc>
        <w:tc>
          <w:tcPr>
            <w:tcW w:w="1307" w:type="dxa"/>
            <w:noWrap/>
            <w:hideMark/>
          </w:tcPr>
          <w:p w:rsidR="003A4741" w:rsidRDefault="003A47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197" w:type="dxa"/>
            <w:noWrap/>
            <w:vAlign w:val="bottom"/>
            <w:hideMark/>
          </w:tcPr>
          <w:p w:rsidR="003A4741" w:rsidRDefault="003A47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3A4741" w:rsidRDefault="003A47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3A4741" w:rsidRDefault="003A47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A4741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3A4741" w:rsidRDefault="003A474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Нинся-Хуэйский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автономный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район</w:t>
            </w:r>
            <w:proofErr w:type="spellEnd"/>
          </w:p>
        </w:tc>
        <w:tc>
          <w:tcPr>
            <w:tcW w:w="1307" w:type="dxa"/>
            <w:noWrap/>
            <w:hideMark/>
          </w:tcPr>
          <w:p w:rsidR="003A4741" w:rsidRDefault="003A47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197" w:type="dxa"/>
            <w:noWrap/>
            <w:vAlign w:val="bottom"/>
            <w:hideMark/>
          </w:tcPr>
          <w:p w:rsidR="003A4741" w:rsidRDefault="003A47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3A4741" w:rsidRDefault="003A47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bottom"/>
            <w:hideMark/>
          </w:tcPr>
          <w:p w:rsidR="003A4741" w:rsidRDefault="003A47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A4741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3A4741" w:rsidRDefault="003A474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Тайвань</w:t>
            </w:r>
            <w:proofErr w:type="spellEnd"/>
          </w:p>
        </w:tc>
        <w:tc>
          <w:tcPr>
            <w:tcW w:w="1307" w:type="dxa"/>
            <w:noWrap/>
            <w:hideMark/>
          </w:tcPr>
          <w:p w:rsidR="003A4741" w:rsidRDefault="003A47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197" w:type="dxa"/>
            <w:noWrap/>
            <w:vAlign w:val="bottom"/>
            <w:hideMark/>
          </w:tcPr>
          <w:p w:rsidR="003A4741" w:rsidRDefault="003A47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3A4741" w:rsidRDefault="003A47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3A4741" w:rsidRDefault="003A47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A4741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3A4741" w:rsidRDefault="003A474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Цинхай</w:t>
            </w:r>
            <w:proofErr w:type="spellEnd"/>
          </w:p>
        </w:tc>
        <w:tc>
          <w:tcPr>
            <w:tcW w:w="1307" w:type="dxa"/>
            <w:noWrap/>
            <w:hideMark/>
          </w:tcPr>
          <w:p w:rsidR="003A4741" w:rsidRDefault="003A47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97" w:type="dxa"/>
            <w:noWrap/>
            <w:vAlign w:val="bottom"/>
            <w:hideMark/>
          </w:tcPr>
          <w:p w:rsidR="003A4741" w:rsidRDefault="003A47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3A4741" w:rsidRDefault="003A47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bottom"/>
            <w:hideMark/>
          </w:tcPr>
          <w:p w:rsidR="003A4741" w:rsidRDefault="003A47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A4741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3A4741" w:rsidRDefault="003A474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Макао</w:t>
            </w:r>
            <w:proofErr w:type="spellEnd"/>
          </w:p>
        </w:tc>
        <w:tc>
          <w:tcPr>
            <w:tcW w:w="1307" w:type="dxa"/>
            <w:noWrap/>
            <w:hideMark/>
          </w:tcPr>
          <w:p w:rsidR="003A4741" w:rsidRDefault="003A47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97" w:type="dxa"/>
            <w:noWrap/>
            <w:vAlign w:val="bottom"/>
            <w:hideMark/>
          </w:tcPr>
          <w:p w:rsidR="003A4741" w:rsidRDefault="003A47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3A4741" w:rsidRDefault="003A47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bottom"/>
            <w:hideMark/>
          </w:tcPr>
          <w:p w:rsidR="003A4741" w:rsidRDefault="003A47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3A4741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3A4741" w:rsidRDefault="003A474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Тибет</w:t>
            </w:r>
            <w:proofErr w:type="spellEnd"/>
          </w:p>
        </w:tc>
        <w:tc>
          <w:tcPr>
            <w:tcW w:w="1307" w:type="dxa"/>
            <w:noWrap/>
            <w:hideMark/>
          </w:tcPr>
          <w:p w:rsidR="003A4741" w:rsidRDefault="003A47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7" w:type="dxa"/>
            <w:noWrap/>
            <w:vAlign w:val="bottom"/>
            <w:hideMark/>
          </w:tcPr>
          <w:p w:rsidR="003A4741" w:rsidRDefault="003A47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3A4741" w:rsidRDefault="003A47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bottom"/>
            <w:hideMark/>
          </w:tcPr>
          <w:p w:rsidR="003A4741" w:rsidRDefault="003A47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B169BB" w:rsidRPr="00517B1C" w:rsidTr="00167B03">
        <w:trPr>
          <w:trHeight w:val="312"/>
        </w:trPr>
        <w:tc>
          <w:tcPr>
            <w:tcW w:w="4202" w:type="dxa"/>
            <w:noWrap/>
            <w:vAlign w:val="center"/>
            <w:hideMark/>
          </w:tcPr>
          <w:p w:rsidR="00B169BB" w:rsidRPr="00517B1C" w:rsidRDefault="00B169BB" w:rsidP="00F650EC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517B1C">
              <w:rPr>
                <w:rFonts w:eastAsia="Times New Roman" w:cs="Times New Roman"/>
                <w:color w:val="000000"/>
                <w:lang w:eastAsia="ru-RU"/>
              </w:rPr>
              <w:t>Всего</w:t>
            </w:r>
            <w:proofErr w:type="spellEnd"/>
          </w:p>
        </w:tc>
        <w:tc>
          <w:tcPr>
            <w:tcW w:w="1307" w:type="dxa"/>
            <w:noWrap/>
            <w:vAlign w:val="bottom"/>
            <w:hideMark/>
          </w:tcPr>
          <w:p w:rsidR="00B169BB" w:rsidRPr="00BD4E16" w:rsidRDefault="00464FB6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fldChar w:fldCharType="begin"/>
            </w:r>
            <w:r w:rsidR="003A4741">
              <w:rPr>
                <w:color w:val="000000"/>
                <w:lang w:val="ru-RU"/>
              </w:rPr>
              <w:instrText xml:space="preserve"> =SUM(ABOVE) </w:instrText>
            </w:r>
            <w:r>
              <w:rPr>
                <w:color w:val="000000"/>
                <w:lang w:val="ru-RU"/>
              </w:rPr>
              <w:fldChar w:fldCharType="separate"/>
            </w:r>
            <w:r w:rsidR="003A4741">
              <w:rPr>
                <w:noProof/>
                <w:color w:val="000000"/>
                <w:lang w:val="ru-RU"/>
              </w:rPr>
              <w:t>80924</w:t>
            </w:r>
            <w:r>
              <w:rPr>
                <w:color w:val="000000"/>
                <w:lang w:val="ru-RU"/>
              </w:rPr>
              <w:fldChar w:fldCharType="end"/>
            </w:r>
          </w:p>
        </w:tc>
        <w:tc>
          <w:tcPr>
            <w:tcW w:w="1197" w:type="dxa"/>
            <w:noWrap/>
            <w:vAlign w:val="bottom"/>
            <w:hideMark/>
          </w:tcPr>
          <w:p w:rsidR="00B169BB" w:rsidRPr="00BD4E16" w:rsidRDefault="00464FB6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fldChar w:fldCharType="begin"/>
            </w:r>
            <w:r w:rsidR="003A4741">
              <w:rPr>
                <w:color w:val="000000"/>
                <w:lang w:val="ru-RU"/>
              </w:rPr>
              <w:instrText xml:space="preserve"> =SUM(ABOVE) </w:instrText>
            </w:r>
            <w:r>
              <w:rPr>
                <w:color w:val="000000"/>
                <w:lang w:val="ru-RU"/>
              </w:rPr>
              <w:fldChar w:fldCharType="separate"/>
            </w:r>
            <w:r w:rsidR="003A4741">
              <w:rPr>
                <w:noProof/>
                <w:color w:val="000000"/>
                <w:lang w:val="ru-RU"/>
              </w:rPr>
              <w:t>20</w:t>
            </w:r>
            <w:r>
              <w:rPr>
                <w:color w:val="000000"/>
                <w:lang w:val="ru-RU"/>
              </w:rPr>
              <w:fldChar w:fldCharType="end"/>
            </w:r>
          </w:p>
        </w:tc>
        <w:tc>
          <w:tcPr>
            <w:tcW w:w="1246" w:type="dxa"/>
            <w:noWrap/>
            <w:vAlign w:val="bottom"/>
            <w:hideMark/>
          </w:tcPr>
          <w:p w:rsidR="00B169BB" w:rsidRPr="00BD4E16" w:rsidRDefault="00464FB6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fldChar w:fldCharType="begin"/>
            </w:r>
            <w:r w:rsidR="003A4741">
              <w:rPr>
                <w:color w:val="000000"/>
                <w:lang w:val="ru-RU"/>
              </w:rPr>
              <w:instrText xml:space="preserve"> =SUM(ABOVE) </w:instrText>
            </w:r>
            <w:r>
              <w:rPr>
                <w:color w:val="000000"/>
                <w:lang w:val="ru-RU"/>
              </w:rPr>
              <w:fldChar w:fldCharType="separate"/>
            </w:r>
            <w:r w:rsidR="003A4741">
              <w:rPr>
                <w:noProof/>
                <w:color w:val="000000"/>
                <w:lang w:val="ru-RU"/>
              </w:rPr>
              <w:t>3140</w:t>
            </w:r>
            <w:r>
              <w:rPr>
                <w:color w:val="000000"/>
                <w:lang w:val="ru-RU"/>
              </w:rPr>
              <w:fldChar w:fldCharType="end"/>
            </w:r>
          </w:p>
        </w:tc>
        <w:tc>
          <w:tcPr>
            <w:tcW w:w="1208" w:type="dxa"/>
            <w:noWrap/>
            <w:vAlign w:val="bottom"/>
            <w:hideMark/>
          </w:tcPr>
          <w:p w:rsidR="00B169BB" w:rsidRPr="00BD4E16" w:rsidRDefault="00464FB6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fldChar w:fldCharType="begin"/>
            </w:r>
            <w:r w:rsidR="003A4741">
              <w:rPr>
                <w:color w:val="000000"/>
                <w:lang w:val="ru-RU"/>
              </w:rPr>
              <w:instrText xml:space="preserve"> =SUM(ABOVE) </w:instrText>
            </w:r>
            <w:r>
              <w:rPr>
                <w:color w:val="000000"/>
                <w:lang w:val="ru-RU"/>
              </w:rPr>
              <w:fldChar w:fldCharType="separate"/>
            </w:r>
            <w:r w:rsidR="003A4741">
              <w:rPr>
                <w:noProof/>
                <w:color w:val="000000"/>
                <w:lang w:val="ru-RU"/>
              </w:rPr>
              <w:t>17</w:t>
            </w:r>
            <w:r>
              <w:rPr>
                <w:color w:val="000000"/>
                <w:lang w:val="ru-RU"/>
              </w:rPr>
              <w:fldChar w:fldCharType="end"/>
            </w:r>
          </w:p>
        </w:tc>
      </w:tr>
    </w:tbl>
    <w:p w:rsidR="005F280C" w:rsidRPr="004921D9" w:rsidRDefault="005F280C" w:rsidP="005F280C">
      <w:pPr>
        <w:spacing w:line="276" w:lineRule="auto"/>
        <w:rPr>
          <w:rFonts w:cs="Times New Roman"/>
          <w:b/>
          <w:lang w:val="ru-RU"/>
        </w:rPr>
      </w:pPr>
    </w:p>
    <w:p w:rsidR="00264197" w:rsidRDefault="00264197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264197" w:rsidRDefault="00264197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167B03" w:rsidRDefault="00167B03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9250F7" w:rsidRDefault="009250F7" w:rsidP="009250F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9250F7" w:rsidRDefault="00EE5B22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noProof/>
          <w:lang w:val="ru-RU" w:eastAsia="ru-RU" w:bidi="ar-SA"/>
        </w:rPr>
        <w:drawing>
          <wp:inline distT="0" distB="0" distL="0" distR="0">
            <wp:extent cx="5377180" cy="3091180"/>
            <wp:effectExtent l="19050" t="0" r="0" b="0"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180" cy="309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50F7" w:rsidRPr="00AD4670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lang w:val="ru-RU"/>
        </w:rPr>
      </w:pPr>
      <w:r w:rsidRPr="00AD4670">
        <w:rPr>
          <w:rFonts w:cs="Times New Roman"/>
          <w:lang w:val="ru-RU"/>
        </w:rPr>
        <w:t xml:space="preserve">Рис. - </w:t>
      </w:r>
      <w:r w:rsidRPr="004921D9">
        <w:rPr>
          <w:rFonts w:cs="Times New Roman"/>
          <w:lang w:val="ru-RU"/>
        </w:rPr>
        <w:t>Количество регистрируемых ежедневно случаев</w:t>
      </w:r>
      <w:r w:rsidRPr="00264197">
        <w:rPr>
          <w:rFonts w:cs="Times New Roman"/>
          <w:lang w:val="ru-RU"/>
        </w:rPr>
        <w:t xml:space="preserve"> и летальность</w:t>
      </w:r>
      <w:r w:rsidRPr="004921D9">
        <w:rPr>
          <w:rFonts w:cs="Times New Roman"/>
          <w:lang w:val="ru-RU"/>
        </w:rPr>
        <w:t xml:space="preserve"> в </w:t>
      </w:r>
      <w:r>
        <w:rPr>
          <w:rFonts w:cs="Times New Roman"/>
          <w:lang w:val="ru-RU"/>
        </w:rPr>
        <w:t xml:space="preserve">Италии </w:t>
      </w: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9250F7" w:rsidRPr="00F35126" w:rsidRDefault="009250F7" w:rsidP="009250F7">
      <w:pPr>
        <w:pStyle w:val="a6"/>
        <w:shd w:val="clear" w:color="auto" w:fill="FFFFFF"/>
        <w:spacing w:before="180" w:line="276" w:lineRule="auto"/>
        <w:ind w:left="0" w:right="-851" w:firstLine="567"/>
        <w:rPr>
          <w:rFonts w:cs="Times New Roman"/>
          <w:lang w:val="ru-RU"/>
        </w:rPr>
      </w:pPr>
      <w:r w:rsidRPr="00F35126">
        <w:rPr>
          <w:rFonts w:cs="Times New Roman"/>
          <w:lang w:val="ru-RU"/>
        </w:rPr>
        <w:t>В Италии случаи регистрируются преимущественно в регионах на севере Италии - Ломбардия (</w:t>
      </w:r>
      <w:r w:rsidR="004D7BCD">
        <w:rPr>
          <w:rFonts w:cs="Times New Roman"/>
          <w:lang w:val="ru-RU"/>
        </w:rPr>
        <w:t>60</w:t>
      </w:r>
      <w:r w:rsidRPr="00F35126">
        <w:rPr>
          <w:rFonts w:cs="Times New Roman"/>
          <w:lang w:val="ru-RU"/>
        </w:rPr>
        <w:t xml:space="preserve">%), </w:t>
      </w:r>
      <w:proofErr w:type="spellStart"/>
      <w:r w:rsidRPr="00F35126">
        <w:rPr>
          <w:rFonts w:cs="Times New Roman"/>
          <w:lang w:val="ru-RU"/>
        </w:rPr>
        <w:t>Эмилия-Романья</w:t>
      </w:r>
      <w:proofErr w:type="spellEnd"/>
      <w:r w:rsidRPr="00F35126">
        <w:rPr>
          <w:rFonts w:cs="Times New Roman"/>
          <w:lang w:val="ru-RU"/>
        </w:rPr>
        <w:t xml:space="preserve"> (</w:t>
      </w:r>
      <w:r w:rsidR="004D7BCD">
        <w:rPr>
          <w:rFonts w:cs="Times New Roman"/>
          <w:lang w:val="ru-RU"/>
        </w:rPr>
        <w:t>15</w:t>
      </w:r>
      <w:r w:rsidRPr="00F35126">
        <w:rPr>
          <w:rFonts w:cs="Times New Roman"/>
          <w:lang w:val="ru-RU"/>
        </w:rPr>
        <w:t xml:space="preserve">%) и </w:t>
      </w:r>
      <w:proofErr w:type="spellStart"/>
      <w:r w:rsidRPr="00F35126">
        <w:rPr>
          <w:rFonts w:cs="Times New Roman"/>
          <w:lang w:val="ru-RU"/>
        </w:rPr>
        <w:t>Венето</w:t>
      </w:r>
      <w:proofErr w:type="spellEnd"/>
      <w:r w:rsidRPr="00F35126">
        <w:rPr>
          <w:rFonts w:cs="Times New Roman"/>
          <w:lang w:val="ru-RU"/>
        </w:rPr>
        <w:t xml:space="preserve"> (</w:t>
      </w:r>
      <w:r w:rsidR="004D7BCD">
        <w:rPr>
          <w:rFonts w:cs="Times New Roman"/>
          <w:lang w:val="ru-RU"/>
        </w:rPr>
        <w:t>8</w:t>
      </w:r>
      <w:r w:rsidRPr="00F35126">
        <w:rPr>
          <w:rFonts w:cs="Times New Roman"/>
          <w:lang w:val="ru-RU"/>
        </w:rPr>
        <w:t>%).</w:t>
      </w:r>
      <w:r w:rsidR="009A402B">
        <w:rPr>
          <w:rFonts w:cs="Times New Roman"/>
          <w:lang w:val="ru-RU"/>
        </w:rPr>
        <w:t xml:space="preserve"> В Италии регистрируется наиболее высокая летальность в мире  - 4,96 %. </w:t>
      </w:r>
    </w:p>
    <w:p w:rsidR="005276D8" w:rsidRDefault="009250F7" w:rsidP="005276D8">
      <w:pPr>
        <w:pStyle w:val="a8"/>
        <w:spacing w:line="276" w:lineRule="auto"/>
        <w:ind w:firstLine="567"/>
        <w:rPr>
          <w:color w:val="000000"/>
        </w:rPr>
      </w:pPr>
      <w:r w:rsidRPr="00F35126">
        <w:rPr>
          <w:color w:val="000000"/>
        </w:rPr>
        <w:t xml:space="preserve">Правительство Италии предприняло ряд мер по ограничению распространения вируса в стране. Приказом министра от 30.01.20 отменены все рейсы из Китая на 90 дней. В аэропортах внедрено использование тепловых сканеров для контроля на рейсах, прибывающих из Китая. Совет министров 31.01.20 объявил чрезвычайное положение на 6 месяцев, а на экстренном заседании 22.02.20 принял декрет о мерах борьбы со вспышкой. В зонах вспышки практически полностью запрещены въезд и выезд. Блокировку обеспечивают военные и правоохранительные органы. </w:t>
      </w:r>
      <w:r w:rsidR="005276D8" w:rsidRPr="00F35126">
        <w:rPr>
          <w:color w:val="000000"/>
        </w:rPr>
        <w:t xml:space="preserve">Крупные компании разрешили сотрудникам работать из дома. </w:t>
      </w:r>
      <w:r w:rsidR="005276D8">
        <w:rPr>
          <w:color w:val="000000"/>
        </w:rPr>
        <w:t>Принято решение о закрытии школ и университетов до середины марта. Все спортивные матчи до 03.04.20 будут проходить без участия зрителей.</w:t>
      </w:r>
    </w:p>
    <w:p w:rsidR="009250F7" w:rsidRDefault="009250F7" w:rsidP="005276D8">
      <w:pPr>
        <w:pStyle w:val="a8"/>
        <w:spacing w:line="276" w:lineRule="auto"/>
        <w:rPr>
          <w:color w:val="000000"/>
        </w:rPr>
      </w:pPr>
      <w:r>
        <w:rPr>
          <w:color w:val="000000"/>
        </w:rPr>
        <w:t>Указ Президента Совета Министров от 04.03.20 г. вводит или продлевает следующие меры:</w:t>
      </w:r>
    </w:p>
    <w:p w:rsidR="009250F7" w:rsidRDefault="009250F7" w:rsidP="000B1738">
      <w:pPr>
        <w:pStyle w:val="a8"/>
        <w:numPr>
          <w:ilvl w:val="0"/>
          <w:numId w:val="23"/>
        </w:numPr>
        <w:spacing w:line="276" w:lineRule="auto"/>
        <w:ind w:left="567"/>
        <w:rPr>
          <w:color w:val="000000"/>
        </w:rPr>
      </w:pPr>
      <w:r>
        <w:rPr>
          <w:color w:val="000000"/>
        </w:rPr>
        <w:t xml:space="preserve">Собрания и общественные мероприятия должны быть перенесены. Любые мероприятия, в том числе театральные и кинематографические, должны быть организованы с учётом безопасного расстояния между людьми в 1 метр. Прекращены занятия в школах и университетах до 15.03.20. Приостановлены программы по обмену и групповые поездки, запланированные образовательными учреждениями. </w:t>
      </w:r>
    </w:p>
    <w:p w:rsidR="009250F7" w:rsidRDefault="009250F7" w:rsidP="000B1738">
      <w:pPr>
        <w:pStyle w:val="a8"/>
        <w:numPr>
          <w:ilvl w:val="0"/>
          <w:numId w:val="23"/>
        </w:numPr>
        <w:spacing w:line="276" w:lineRule="auto"/>
        <w:ind w:left="567"/>
        <w:rPr>
          <w:color w:val="000000"/>
        </w:rPr>
      </w:pPr>
      <w:r>
        <w:rPr>
          <w:color w:val="000000"/>
        </w:rPr>
        <w:t xml:space="preserve">В медучреждениях сопровождающим запрещается находиться в залах ожидания приёмных отделений и в отделениях неотложной помощи. Посещение жителей домов престарелых позволено только с разрешения руководства учреждения.  </w:t>
      </w:r>
    </w:p>
    <w:p w:rsidR="009250F7" w:rsidRDefault="009250F7" w:rsidP="000B1738">
      <w:pPr>
        <w:pStyle w:val="a8"/>
        <w:numPr>
          <w:ilvl w:val="0"/>
          <w:numId w:val="23"/>
        </w:numPr>
        <w:spacing w:line="276" w:lineRule="auto"/>
        <w:ind w:left="567"/>
        <w:rPr>
          <w:color w:val="000000"/>
        </w:rPr>
      </w:pPr>
      <w:r>
        <w:rPr>
          <w:color w:val="000000"/>
        </w:rPr>
        <w:t xml:space="preserve">Проведение информационно-профилактической работы с населением: пожилым людям и людям, страдающим от хронических заболеваний или иммунодефицита, рекомендовать не выходить из дома кроме случаев крайней необходимости и избегать людных мест. </w:t>
      </w:r>
      <w:proofErr w:type="gramStart"/>
      <w:r>
        <w:rPr>
          <w:color w:val="000000"/>
        </w:rPr>
        <w:t>Разместить информацию</w:t>
      </w:r>
      <w:proofErr w:type="gramEnd"/>
      <w:r>
        <w:rPr>
          <w:color w:val="000000"/>
        </w:rPr>
        <w:t xml:space="preserve"> о мерах по охране здоровья и гигиене в местах больших скоплений людей. </w:t>
      </w:r>
    </w:p>
    <w:p w:rsidR="009250F7" w:rsidRDefault="009250F7" w:rsidP="000B1738">
      <w:pPr>
        <w:pStyle w:val="a8"/>
        <w:numPr>
          <w:ilvl w:val="0"/>
          <w:numId w:val="23"/>
        </w:numPr>
        <w:spacing w:line="276" w:lineRule="auto"/>
        <w:ind w:left="567"/>
        <w:rPr>
          <w:color w:val="000000"/>
        </w:rPr>
      </w:pPr>
      <w:r>
        <w:rPr>
          <w:color w:val="000000"/>
        </w:rPr>
        <w:t xml:space="preserve">Разместить в органах государственного управления средства для дезинфекции рук. Транспортные компании должны принять максимальные меры для дезинфекции транспортных средств. </w:t>
      </w:r>
    </w:p>
    <w:p w:rsidR="009250F7" w:rsidRPr="00620F0B" w:rsidRDefault="009250F7" w:rsidP="000B1738">
      <w:pPr>
        <w:pStyle w:val="a8"/>
        <w:numPr>
          <w:ilvl w:val="0"/>
          <w:numId w:val="23"/>
        </w:numPr>
        <w:spacing w:line="276" w:lineRule="auto"/>
        <w:ind w:left="567"/>
        <w:rPr>
          <w:color w:val="000000"/>
        </w:rPr>
      </w:pPr>
      <w:r>
        <w:rPr>
          <w:color w:val="000000"/>
        </w:rPr>
        <w:t xml:space="preserve">При въезде в Италию с территории с повышенным эпидемиологическим риском необходимо уведомить медучреждение по месту пребывания. Оператор от службы общественного здравоохранения обязан ежедневно связываться с лицом, находящимся под наблюдением. </w:t>
      </w: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6530FE" w:rsidRDefault="005276D8" w:rsidP="00CE657D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206DAE">
        <w:rPr>
          <w:rFonts w:cs="Times New Roman"/>
          <w:lang w:val="ru-RU"/>
        </w:rPr>
        <w:t xml:space="preserve">08.03.20 премьер-министр Италии подписал декрет, который вводит ограничения на въезд и на выезд, а также на передвижение по нескольким территориям. С 8 марта по 3 апреля будут закрыты на въезд и выезд вся Ломбардия и еще 14 провинций: Парма, </w:t>
      </w:r>
      <w:proofErr w:type="spellStart"/>
      <w:r w:rsidRPr="00206DAE">
        <w:rPr>
          <w:rFonts w:cs="Times New Roman"/>
          <w:lang w:val="ru-RU"/>
        </w:rPr>
        <w:t>Пьяченца</w:t>
      </w:r>
      <w:proofErr w:type="spellEnd"/>
      <w:r w:rsidRPr="00206DAE">
        <w:rPr>
          <w:rFonts w:cs="Times New Roman"/>
          <w:lang w:val="ru-RU"/>
        </w:rPr>
        <w:t xml:space="preserve">, Римини, </w:t>
      </w:r>
      <w:proofErr w:type="spellStart"/>
      <w:r w:rsidRPr="00206DAE">
        <w:rPr>
          <w:rFonts w:cs="Times New Roman"/>
          <w:lang w:val="ru-RU"/>
        </w:rPr>
        <w:t>Реджонель-Эмилия</w:t>
      </w:r>
      <w:proofErr w:type="spellEnd"/>
      <w:r w:rsidRPr="00206DAE">
        <w:rPr>
          <w:rFonts w:cs="Times New Roman"/>
          <w:lang w:val="ru-RU"/>
        </w:rPr>
        <w:t xml:space="preserve">, </w:t>
      </w:r>
      <w:proofErr w:type="spellStart"/>
      <w:r w:rsidRPr="00206DAE">
        <w:rPr>
          <w:rFonts w:cs="Times New Roman"/>
          <w:lang w:val="ru-RU"/>
        </w:rPr>
        <w:t>Модена</w:t>
      </w:r>
      <w:proofErr w:type="spellEnd"/>
      <w:r w:rsidRPr="00206DAE">
        <w:rPr>
          <w:rFonts w:cs="Times New Roman"/>
          <w:lang w:val="ru-RU"/>
        </w:rPr>
        <w:t xml:space="preserve">, </w:t>
      </w:r>
      <w:proofErr w:type="spellStart"/>
      <w:r w:rsidRPr="00206DAE">
        <w:rPr>
          <w:rFonts w:cs="Times New Roman"/>
          <w:lang w:val="ru-RU"/>
        </w:rPr>
        <w:t>Пезаро</w:t>
      </w:r>
      <w:proofErr w:type="spellEnd"/>
      <w:r w:rsidRPr="00206DAE">
        <w:rPr>
          <w:rFonts w:cs="Times New Roman"/>
          <w:lang w:val="ru-RU"/>
        </w:rPr>
        <w:t xml:space="preserve">, </w:t>
      </w:r>
      <w:proofErr w:type="spellStart"/>
      <w:r w:rsidRPr="00206DAE">
        <w:rPr>
          <w:rFonts w:cs="Times New Roman"/>
          <w:lang w:val="ru-RU"/>
        </w:rPr>
        <w:t>Урбино</w:t>
      </w:r>
      <w:proofErr w:type="spellEnd"/>
      <w:r w:rsidRPr="00206DAE">
        <w:rPr>
          <w:rFonts w:cs="Times New Roman"/>
          <w:lang w:val="ru-RU"/>
        </w:rPr>
        <w:t xml:space="preserve">, Падуя, </w:t>
      </w:r>
      <w:proofErr w:type="spellStart"/>
      <w:r w:rsidRPr="00206DAE">
        <w:rPr>
          <w:rFonts w:cs="Times New Roman"/>
          <w:lang w:val="ru-RU"/>
        </w:rPr>
        <w:t>Тревизо</w:t>
      </w:r>
      <w:proofErr w:type="spellEnd"/>
      <w:r w:rsidRPr="00206DAE">
        <w:rPr>
          <w:rFonts w:cs="Times New Roman"/>
          <w:lang w:val="ru-RU"/>
        </w:rPr>
        <w:t xml:space="preserve">, </w:t>
      </w:r>
      <w:proofErr w:type="spellStart"/>
      <w:r w:rsidRPr="00206DAE">
        <w:rPr>
          <w:rFonts w:cs="Times New Roman"/>
          <w:lang w:val="ru-RU"/>
        </w:rPr>
        <w:t>Алессандрия</w:t>
      </w:r>
      <w:proofErr w:type="spellEnd"/>
      <w:r w:rsidRPr="00206DAE">
        <w:rPr>
          <w:rFonts w:cs="Times New Roman"/>
          <w:lang w:val="ru-RU"/>
        </w:rPr>
        <w:t xml:space="preserve">, </w:t>
      </w:r>
      <w:proofErr w:type="spellStart"/>
      <w:r w:rsidRPr="00206DAE">
        <w:rPr>
          <w:rFonts w:cs="Times New Roman"/>
          <w:lang w:val="ru-RU"/>
        </w:rPr>
        <w:t>Вербано-Кузио-Оссола</w:t>
      </w:r>
      <w:proofErr w:type="spellEnd"/>
      <w:r w:rsidRPr="00206DAE">
        <w:rPr>
          <w:rFonts w:cs="Times New Roman"/>
          <w:lang w:val="ru-RU"/>
        </w:rPr>
        <w:t xml:space="preserve">, </w:t>
      </w:r>
      <w:proofErr w:type="spellStart"/>
      <w:r w:rsidRPr="00206DAE">
        <w:rPr>
          <w:rFonts w:cs="Times New Roman"/>
          <w:lang w:val="ru-RU"/>
        </w:rPr>
        <w:t>Новара</w:t>
      </w:r>
      <w:proofErr w:type="spellEnd"/>
      <w:r w:rsidRPr="00206DAE">
        <w:rPr>
          <w:rFonts w:cs="Times New Roman"/>
          <w:lang w:val="ru-RU"/>
        </w:rPr>
        <w:t xml:space="preserve">, </w:t>
      </w:r>
      <w:proofErr w:type="spellStart"/>
      <w:r w:rsidRPr="00206DAE">
        <w:rPr>
          <w:rFonts w:cs="Times New Roman"/>
          <w:lang w:val="ru-RU"/>
        </w:rPr>
        <w:t>Верчелли</w:t>
      </w:r>
      <w:proofErr w:type="spellEnd"/>
      <w:r w:rsidRPr="00206DAE">
        <w:rPr>
          <w:rFonts w:cs="Times New Roman"/>
          <w:lang w:val="ru-RU"/>
        </w:rPr>
        <w:t xml:space="preserve"> и </w:t>
      </w:r>
      <w:proofErr w:type="spellStart"/>
      <w:r w:rsidRPr="00206DAE">
        <w:rPr>
          <w:rFonts w:cs="Times New Roman"/>
          <w:lang w:val="ru-RU"/>
        </w:rPr>
        <w:t>Асти</w:t>
      </w:r>
      <w:proofErr w:type="spellEnd"/>
      <w:r w:rsidRPr="00206DAE">
        <w:rPr>
          <w:rFonts w:cs="Times New Roman"/>
          <w:lang w:val="ru-RU"/>
        </w:rPr>
        <w:t>. Въезд и выезд из данных территорий будет возможен только в исключительных случаях, например, по медицинским показаниям. Ограничения коснутся также работы различных учреждений: будут закрыты музеи, галереи и другие места для проведения культурных мероприятий</w:t>
      </w:r>
      <w:r>
        <w:rPr>
          <w:rFonts w:cs="Times New Roman"/>
          <w:lang w:val="ru-RU"/>
        </w:rPr>
        <w:t>.</w:t>
      </w:r>
      <w:r w:rsidR="006530FE">
        <w:rPr>
          <w:rFonts w:cs="Times New Roman"/>
          <w:lang w:val="ru-RU"/>
        </w:rPr>
        <w:t xml:space="preserve"> </w:t>
      </w:r>
    </w:p>
    <w:p w:rsidR="005276D8" w:rsidRDefault="006530FE" w:rsidP="00CE657D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  <w:r w:rsidRPr="006530FE">
        <w:rPr>
          <w:rFonts w:cs="Times New Roman"/>
          <w:lang w:val="ru-RU"/>
        </w:rPr>
        <w:t xml:space="preserve">Вечером 09.03.20 Премьер-министр Италии заявил, что меры по ограничению передвижения и другие карантинные меры из-за вспышки </w:t>
      </w:r>
      <w:proofErr w:type="spellStart"/>
      <w:r w:rsidRPr="006530FE">
        <w:rPr>
          <w:rFonts w:cs="Times New Roman"/>
          <w:lang w:val="ru-RU"/>
        </w:rPr>
        <w:t>коронавируса</w:t>
      </w:r>
      <w:proofErr w:type="spellEnd"/>
      <w:r w:rsidRPr="006530FE">
        <w:rPr>
          <w:rFonts w:cs="Times New Roman"/>
          <w:lang w:val="ru-RU"/>
        </w:rPr>
        <w:t xml:space="preserve"> будут распрост</w:t>
      </w:r>
      <w:r>
        <w:rPr>
          <w:rFonts w:cs="Times New Roman"/>
          <w:lang w:val="ru-RU"/>
        </w:rPr>
        <w:t>ранены на всю территорию страны. Н</w:t>
      </w:r>
      <w:r w:rsidRPr="006530FE">
        <w:rPr>
          <w:rFonts w:cs="Times New Roman"/>
          <w:lang w:val="ru-RU"/>
        </w:rPr>
        <w:t>а всей территории Италии следует "избегать передвижений за исключением подтвержденных обстоятельств необходимости, из-за работы или в связи со здоровьем".</w:t>
      </w:r>
      <w:r>
        <w:rPr>
          <w:rFonts w:cs="Times New Roman"/>
          <w:lang w:val="ru-RU"/>
        </w:rPr>
        <w:t xml:space="preserve"> </w:t>
      </w:r>
      <w:r w:rsidRPr="006530FE">
        <w:rPr>
          <w:rFonts w:cs="Times New Roman"/>
          <w:lang w:val="ru-RU"/>
        </w:rPr>
        <w:t>В соответствии с новыми мерами, все бары и рестораны в Италии должны закрываться в шесть часов вечера. Их работа в дневное время возможна только при соблюдении дистанции между посетителями. Учеба в школах и университетах прекращена до 3 апреля. Закрываются пабы, дискотеки, залы для азартных игр. Запрещены все церемонии, включая свадьбы, похороны и церковные службы, не работают театры, кино, музеи и спортивные залы.</w:t>
      </w: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9250F7" w:rsidRDefault="00EE5B22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noProof/>
          <w:lang w:val="ru-RU" w:eastAsia="ru-RU" w:bidi="ar-SA"/>
        </w:rPr>
        <w:drawing>
          <wp:inline distT="0" distB="0" distL="0" distR="0">
            <wp:extent cx="6120765" cy="2767965"/>
            <wp:effectExtent l="19050" t="0" r="0" b="0"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76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9250F7" w:rsidRPr="00AD4670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lang w:val="ru-RU"/>
        </w:rPr>
      </w:pPr>
      <w:r w:rsidRPr="00AD4670">
        <w:rPr>
          <w:rFonts w:cs="Times New Roman"/>
          <w:lang w:val="ru-RU"/>
        </w:rPr>
        <w:t xml:space="preserve">Рис. - </w:t>
      </w:r>
      <w:r w:rsidRPr="004921D9">
        <w:rPr>
          <w:rFonts w:cs="Times New Roman"/>
          <w:lang w:val="ru-RU"/>
        </w:rPr>
        <w:t>Количество регистрируемых ежедневно случаев</w:t>
      </w:r>
      <w:r w:rsidRPr="00264197">
        <w:rPr>
          <w:rFonts w:cs="Times New Roman"/>
          <w:lang w:val="ru-RU"/>
        </w:rPr>
        <w:t xml:space="preserve"> и летальность</w:t>
      </w:r>
      <w:r w:rsidRPr="004921D9">
        <w:rPr>
          <w:rFonts w:cs="Times New Roman"/>
          <w:lang w:val="ru-RU"/>
        </w:rPr>
        <w:t xml:space="preserve"> в </w:t>
      </w:r>
      <w:r>
        <w:rPr>
          <w:rFonts w:cs="Times New Roman"/>
          <w:lang w:val="ru-RU"/>
        </w:rPr>
        <w:t xml:space="preserve">Южной Корее </w:t>
      </w: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rPr>
          <w:rFonts w:cs="Times New Roman"/>
          <w:lang w:val="ru-RU"/>
        </w:rPr>
      </w:pPr>
      <w:r w:rsidRPr="00F35126">
        <w:rPr>
          <w:rFonts w:cs="Times New Roman"/>
          <w:lang w:val="ru-RU"/>
        </w:rPr>
        <w:t>В Южной Корее наибольшее число случаев зарегистрировано в городе-метрополии Тэгу (7</w:t>
      </w:r>
      <w:r>
        <w:rPr>
          <w:rFonts w:cs="Times New Roman"/>
          <w:lang w:val="ru-RU"/>
        </w:rPr>
        <w:t>5</w:t>
      </w:r>
      <w:r w:rsidRPr="00F35126">
        <w:rPr>
          <w:rFonts w:cs="Times New Roman"/>
          <w:lang w:val="ru-RU"/>
        </w:rPr>
        <w:t xml:space="preserve">%) и окружающей его провинции </w:t>
      </w:r>
      <w:proofErr w:type="spellStart"/>
      <w:r w:rsidRPr="00F35126">
        <w:rPr>
          <w:rFonts w:cs="Times New Roman"/>
          <w:lang w:val="ru-RU"/>
        </w:rPr>
        <w:t>Кёнсан-Пукто</w:t>
      </w:r>
      <w:proofErr w:type="spellEnd"/>
      <w:r>
        <w:rPr>
          <w:rFonts w:cs="Times New Roman"/>
          <w:lang w:val="ru-RU"/>
        </w:rPr>
        <w:t xml:space="preserve"> (</w:t>
      </w:r>
      <w:r w:rsidR="004D7BCD">
        <w:rPr>
          <w:rFonts w:cs="Times New Roman"/>
          <w:lang w:val="ru-RU"/>
        </w:rPr>
        <w:t>15</w:t>
      </w:r>
      <w:r>
        <w:rPr>
          <w:rFonts w:cs="Times New Roman"/>
          <w:lang w:val="ru-RU"/>
        </w:rPr>
        <w:t>%)</w:t>
      </w:r>
      <w:r w:rsidRPr="00F35126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 xml:space="preserve"> </w:t>
      </w: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Запрет на въезд лиц, побывавших в провинции </w:t>
      </w:r>
      <w:proofErr w:type="spellStart"/>
      <w:r>
        <w:rPr>
          <w:rFonts w:cs="Times New Roman"/>
          <w:lang w:val="ru-RU"/>
        </w:rPr>
        <w:t>Хубэй</w:t>
      </w:r>
      <w:proofErr w:type="spellEnd"/>
      <w:r>
        <w:rPr>
          <w:rFonts w:cs="Times New Roman"/>
          <w:lang w:val="ru-RU"/>
        </w:rPr>
        <w:t xml:space="preserve"> (Китай), введён с 02.02.20 г. Прибывшие из КНР граждане Китая  помещаются под карантин. Правительство рекомендовало гражданам Южной Кореи, прибывшим из КНР, взять 14-дневный отпуск или работать на дому; работникам билетных пропусков, туалетов, общественного транспорта рекомендовано носить маску. Все детские сады и школы в стране отложили начало занятий до 22.03.20. Однако в рабочее время детские сады и начальные школы принимают детей в группы не более 10 человек в случае невозможности оставить ребёнка с кем-либо из взрослых дома.  В </w:t>
      </w:r>
      <w:proofErr w:type="gramStart"/>
      <w:r>
        <w:rPr>
          <w:rFonts w:cs="Times New Roman"/>
          <w:lang w:val="ru-RU"/>
        </w:rPr>
        <w:t>г</w:t>
      </w:r>
      <w:proofErr w:type="gramEnd"/>
      <w:r>
        <w:rPr>
          <w:rFonts w:cs="Times New Roman"/>
          <w:lang w:val="ru-RU"/>
        </w:rPr>
        <w:t xml:space="preserve">. Тэгу приостановлен призыв в армию. </w:t>
      </w: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Государство дополнительно субсидирует малый бизнес с целью предоставления гибкого графика работникам. Общественные мероприятия с массовым скоплением людей запрещены. </w:t>
      </w: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rPr>
          <w:rFonts w:cs="Times New Roman"/>
          <w:b/>
          <w:lang w:val="ru-RU"/>
        </w:rPr>
      </w:pP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9250F7" w:rsidRDefault="00EE5B22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noProof/>
          <w:lang w:val="ru-RU" w:eastAsia="ru-RU" w:bidi="ar-SA"/>
        </w:rPr>
        <w:drawing>
          <wp:inline distT="0" distB="0" distL="0" distR="0">
            <wp:extent cx="5736590" cy="3164205"/>
            <wp:effectExtent l="19050" t="0" r="0" b="0"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316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50F7" w:rsidRPr="00AD4670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lang w:val="ru-RU"/>
        </w:rPr>
      </w:pPr>
      <w:r w:rsidRPr="00AD4670">
        <w:rPr>
          <w:rFonts w:cs="Times New Roman"/>
          <w:lang w:val="ru-RU"/>
        </w:rPr>
        <w:t xml:space="preserve">Рис. - </w:t>
      </w:r>
      <w:r w:rsidRPr="004921D9">
        <w:rPr>
          <w:rFonts w:cs="Times New Roman"/>
          <w:lang w:val="ru-RU"/>
        </w:rPr>
        <w:t>Количество регистрируемых ежедневно случаев</w:t>
      </w:r>
      <w:r w:rsidRPr="00264197">
        <w:rPr>
          <w:rFonts w:cs="Times New Roman"/>
          <w:lang w:val="ru-RU"/>
        </w:rPr>
        <w:t xml:space="preserve"> и летальность</w:t>
      </w:r>
      <w:r w:rsidRPr="004921D9">
        <w:rPr>
          <w:rFonts w:cs="Times New Roman"/>
          <w:lang w:val="ru-RU"/>
        </w:rPr>
        <w:t xml:space="preserve"> в </w:t>
      </w:r>
      <w:r>
        <w:rPr>
          <w:rFonts w:cs="Times New Roman"/>
          <w:lang w:val="ru-RU"/>
        </w:rPr>
        <w:t xml:space="preserve">Иране </w:t>
      </w:r>
    </w:p>
    <w:p w:rsidR="009250F7" w:rsidRDefault="009250F7" w:rsidP="009250F7">
      <w:pPr>
        <w:shd w:val="clear" w:color="auto" w:fill="FFFFFF"/>
        <w:spacing w:before="180" w:line="276" w:lineRule="auto"/>
        <w:ind w:right="-851"/>
        <w:rPr>
          <w:rFonts w:cs="Times New Roman"/>
          <w:lang w:val="ru-RU"/>
        </w:rPr>
      </w:pPr>
    </w:p>
    <w:p w:rsidR="009250F7" w:rsidRPr="00A00538" w:rsidRDefault="009250F7" w:rsidP="009250F7">
      <w:pPr>
        <w:shd w:val="clear" w:color="auto" w:fill="FFFFFF"/>
        <w:spacing w:before="180" w:line="276" w:lineRule="auto"/>
        <w:ind w:right="-851"/>
        <w:rPr>
          <w:rFonts w:cs="Times New Roman"/>
          <w:lang w:val="ru-RU"/>
        </w:rPr>
      </w:pPr>
      <w:r w:rsidRPr="00A00538">
        <w:rPr>
          <w:rFonts w:cs="Times New Roman"/>
          <w:lang w:val="ru-RU"/>
        </w:rPr>
        <w:t>В Иране большинство случаев зарегистрировано в провинции Тегеран (</w:t>
      </w:r>
      <w:r w:rsidR="004D7BCD">
        <w:rPr>
          <w:rFonts w:cs="Times New Roman"/>
          <w:lang w:val="ru-RU"/>
        </w:rPr>
        <w:t>31,7</w:t>
      </w:r>
      <w:r w:rsidRPr="00A00538">
        <w:rPr>
          <w:rFonts w:cs="Times New Roman"/>
          <w:lang w:val="ru-RU"/>
        </w:rPr>
        <w:t xml:space="preserve">%). </w:t>
      </w:r>
      <w:r w:rsidR="004D7BCD">
        <w:rPr>
          <w:rFonts w:cs="Times New Roman"/>
          <w:lang w:val="ru-RU"/>
        </w:rPr>
        <w:t>При этом случаи заболевания зарегистрированы во всех провинциях страны.</w:t>
      </w: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rPr>
          <w:rFonts w:cs="Times New Roman"/>
          <w:lang w:val="ru-RU"/>
        </w:rPr>
      </w:pPr>
      <w:r>
        <w:rPr>
          <w:rFonts w:cs="Times New Roman"/>
          <w:lang w:val="ru-RU"/>
        </w:rPr>
        <w:tab/>
        <w:t>С 27.02 Иран запретил въе</w:t>
      </w:r>
      <w:proofErr w:type="gramStart"/>
      <w:r>
        <w:rPr>
          <w:rFonts w:cs="Times New Roman"/>
          <w:lang w:val="ru-RU"/>
        </w:rPr>
        <w:t>зд в стр</w:t>
      </w:r>
      <w:proofErr w:type="gramEnd"/>
      <w:r>
        <w:rPr>
          <w:rFonts w:cs="Times New Roman"/>
          <w:lang w:val="ru-RU"/>
        </w:rPr>
        <w:t>ану для граждан Китая. В нескольких провинциях отменены спортивные состязания и культурные мероприятия. Ограничено посещение некоторых религиозных объектов в провинции Кум. Министерство спорта запретило некоторые спортивные матчи.</w:t>
      </w:r>
    </w:p>
    <w:p w:rsidR="009250F7" w:rsidRPr="004B60A5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rPr>
          <w:rFonts w:cs="Times New Roman"/>
          <w:lang w:val="ru-RU"/>
        </w:rPr>
      </w:pPr>
      <w:r>
        <w:rPr>
          <w:rFonts w:cs="Times New Roman"/>
          <w:lang w:val="ru-RU"/>
        </w:rPr>
        <w:t>02.03.20 правительство объявило о мобилизации 300 тыс. солдат и волонтёров для борьбы с распространением инфекции. 05.03.20 объявлено, что</w:t>
      </w:r>
      <w:r w:rsidRPr="00290A41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в стране закрываются школы и университеты до 20.03.20. Между крупными городами установлены пункты пропуска.</w:t>
      </w: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AD4670" w:rsidRDefault="006530FE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noProof/>
          <w:lang w:val="ru-RU" w:eastAsia="ru-RU" w:bidi="ar-SA"/>
        </w:rPr>
        <w:drawing>
          <wp:inline distT="0" distB="0" distL="0" distR="0">
            <wp:extent cx="5044728" cy="3190871"/>
            <wp:effectExtent l="19050" t="0" r="3522" b="0"/>
            <wp:docPr id="1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781" cy="3192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0D95" w:rsidRDefault="00B20D95" w:rsidP="00B14EC6">
      <w:pPr>
        <w:shd w:val="clear" w:color="auto" w:fill="FFFFFF"/>
        <w:spacing w:before="180" w:line="276" w:lineRule="auto"/>
        <w:contextualSpacing/>
        <w:rPr>
          <w:rFonts w:cs="Times New Roman"/>
          <w:b/>
          <w:lang w:val="ru-RU"/>
        </w:rPr>
      </w:pPr>
    </w:p>
    <w:p w:rsidR="006530FE" w:rsidRDefault="006530FE" w:rsidP="00B14EC6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  <w:r w:rsidRPr="006530FE">
        <w:rPr>
          <w:rFonts w:cs="Times New Roman"/>
          <w:lang w:val="ru-RU"/>
        </w:rPr>
        <w:t xml:space="preserve">В Германии </w:t>
      </w:r>
      <w:r>
        <w:rPr>
          <w:rFonts w:cs="Times New Roman"/>
          <w:lang w:val="ru-RU"/>
        </w:rPr>
        <w:t xml:space="preserve">к наиболее поражённым регионам относятся Северный Рейн-Вестфалия (42,5% </w:t>
      </w:r>
      <w:proofErr w:type="gramStart"/>
      <w:r>
        <w:rPr>
          <w:rFonts w:cs="Times New Roman"/>
          <w:lang w:val="ru-RU"/>
        </w:rPr>
        <w:t>заболевших</w:t>
      </w:r>
      <w:proofErr w:type="gramEnd"/>
      <w:r>
        <w:rPr>
          <w:rFonts w:cs="Times New Roman"/>
          <w:lang w:val="ru-RU"/>
        </w:rPr>
        <w:t xml:space="preserve">), Бавария (22,5%) и Баден-Вюртемберг (17,9%). В </w:t>
      </w:r>
      <w:proofErr w:type="spellStart"/>
      <w:r>
        <w:rPr>
          <w:rFonts w:cs="Times New Roman"/>
          <w:lang w:val="ru-RU"/>
        </w:rPr>
        <w:t>насточящий</w:t>
      </w:r>
      <w:proofErr w:type="spellEnd"/>
      <w:r>
        <w:rPr>
          <w:rFonts w:cs="Times New Roman"/>
          <w:lang w:val="ru-RU"/>
        </w:rPr>
        <w:t xml:space="preserve"> момент зарегистрировано 2 случая с летальным исходом. </w:t>
      </w:r>
    </w:p>
    <w:p w:rsidR="006530FE" w:rsidRDefault="006530FE" w:rsidP="00B14EC6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</w:p>
    <w:p w:rsidR="006530FE" w:rsidRDefault="006530FE" w:rsidP="00B14EC6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28.02 </w:t>
      </w:r>
      <w:r w:rsidRPr="006530FE">
        <w:rPr>
          <w:rFonts w:cs="Times New Roman"/>
          <w:lang w:val="ru-RU"/>
        </w:rPr>
        <w:t xml:space="preserve"> Германия приняла меры безопасности в области здравоохранения, включающие правила воздушных и морских путешествий, согласно которым пассажиры из Китая, Южной Кореи, Японии, Италии и Ирана должны сообщать о своем состоянии здоровья до въезда. Железнодорожные компании должны сообщать властям о пассажирах с симптомами, а федеральная полиция будет проводить проверки в пределах 30 километров от границы. </w:t>
      </w:r>
      <w:r>
        <w:rPr>
          <w:rFonts w:cs="Times New Roman"/>
          <w:lang w:val="ru-RU"/>
        </w:rPr>
        <w:t xml:space="preserve">В стране отменены некоторые мероприятия (книжная ярмарка в Лейпциге, выставка туризма в Берлине и другие). 04.03.20 Германия запретила вывоз </w:t>
      </w:r>
      <w:r w:rsidRPr="006530FE">
        <w:rPr>
          <w:rFonts w:cs="Times New Roman"/>
          <w:lang w:val="ru-RU"/>
        </w:rPr>
        <w:t>защитных масок, перчаток и костюмов.</w:t>
      </w:r>
    </w:p>
    <w:p w:rsidR="006530FE" w:rsidRDefault="006530FE" w:rsidP="00B14EC6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</w:p>
    <w:p w:rsidR="006530FE" w:rsidRDefault="006530FE" w:rsidP="00B14EC6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  <w:r w:rsidRPr="006530FE">
        <w:rPr>
          <w:rFonts w:cs="Times New Roman"/>
          <w:lang w:val="ru-RU"/>
        </w:rPr>
        <w:t xml:space="preserve">6 марта министр здравоохранения Германии </w:t>
      </w:r>
      <w:proofErr w:type="spellStart"/>
      <w:r w:rsidRPr="006530FE">
        <w:rPr>
          <w:rFonts w:cs="Times New Roman"/>
          <w:lang w:val="ru-RU"/>
        </w:rPr>
        <w:t>Спан</w:t>
      </w:r>
      <w:proofErr w:type="spellEnd"/>
      <w:r w:rsidRPr="006530FE">
        <w:rPr>
          <w:rFonts w:cs="Times New Roman"/>
          <w:lang w:val="ru-RU"/>
        </w:rPr>
        <w:t xml:space="preserve"> исключил «любые меры, ведущие к ограничениям на поездки» в Европейском союзе, и высказался против закрытия всех школ и университетов в Германии. </w:t>
      </w:r>
      <w:proofErr w:type="spellStart"/>
      <w:r w:rsidRPr="006530FE">
        <w:rPr>
          <w:rFonts w:cs="Times New Roman"/>
          <w:lang w:val="ru-RU"/>
        </w:rPr>
        <w:t>Спан</w:t>
      </w:r>
      <w:proofErr w:type="spellEnd"/>
      <w:r w:rsidRPr="006530FE">
        <w:rPr>
          <w:rFonts w:cs="Times New Roman"/>
          <w:lang w:val="ru-RU"/>
        </w:rPr>
        <w:t xml:space="preserve"> рекомендовал не совершать ненужных поездок и предложил людям, прибывающим из зон риска, оставаться дома. Институт Роберта Коха подчеркнул, что маски и дезинфицирующие средства не должны использоваться здоровыми лицами.</w:t>
      </w:r>
      <w:r>
        <w:rPr>
          <w:rFonts w:cs="Times New Roman"/>
          <w:lang w:val="ru-RU"/>
        </w:rPr>
        <w:t xml:space="preserve"> </w:t>
      </w:r>
      <w:r w:rsidRPr="006530FE">
        <w:rPr>
          <w:rFonts w:cs="Times New Roman"/>
          <w:lang w:val="ru-RU"/>
        </w:rPr>
        <w:t>8 марта министр здравоохранения Германии рекомендовал отменить мероприятия с участием более 1000 человек.</w:t>
      </w:r>
    </w:p>
    <w:p w:rsidR="006530FE" w:rsidRDefault="006530FE" w:rsidP="00B14EC6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</w:p>
    <w:p w:rsidR="006530FE" w:rsidRDefault="006530FE" w:rsidP="00B14EC6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</w:p>
    <w:p w:rsidR="006530FE" w:rsidRDefault="006530FE" w:rsidP="00B14EC6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</w:p>
    <w:p w:rsidR="006530FE" w:rsidRDefault="006530FE" w:rsidP="00B14EC6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</w:p>
    <w:p w:rsidR="006530FE" w:rsidRDefault="006530FE" w:rsidP="00B14EC6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</w:p>
    <w:p w:rsidR="006530FE" w:rsidRPr="006530FE" w:rsidRDefault="004D7BCD" w:rsidP="00B14EC6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803900" cy="3279775"/>
            <wp:effectExtent l="19050" t="0" r="6350" b="0"/>
            <wp:docPr id="1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327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30FE" w:rsidRDefault="006530FE" w:rsidP="00B14EC6">
      <w:pPr>
        <w:shd w:val="clear" w:color="auto" w:fill="FFFFFF"/>
        <w:spacing w:before="180" w:line="276" w:lineRule="auto"/>
        <w:contextualSpacing/>
        <w:rPr>
          <w:rFonts w:cs="Times New Roman"/>
          <w:b/>
          <w:lang w:val="ru-RU"/>
        </w:rPr>
      </w:pPr>
    </w:p>
    <w:p w:rsidR="006530FE" w:rsidRDefault="006530FE" w:rsidP="00B14EC6">
      <w:pPr>
        <w:shd w:val="clear" w:color="auto" w:fill="FFFFFF"/>
        <w:spacing w:before="180" w:line="276" w:lineRule="auto"/>
        <w:contextualSpacing/>
        <w:rPr>
          <w:rFonts w:cs="Times New Roman"/>
          <w:b/>
          <w:lang w:val="ru-RU"/>
        </w:rPr>
      </w:pPr>
    </w:p>
    <w:p w:rsidR="004D7BCD" w:rsidRPr="004D7BCD" w:rsidRDefault="004D7BCD" w:rsidP="004D7BCD">
      <w:pPr>
        <w:shd w:val="clear" w:color="auto" w:fill="FFFFFF"/>
        <w:spacing w:before="180" w:line="276" w:lineRule="auto"/>
        <w:ind w:firstLine="708"/>
        <w:contextualSpacing/>
        <w:rPr>
          <w:rFonts w:cs="Times New Roman"/>
          <w:lang w:val="ru-RU"/>
        </w:rPr>
      </w:pPr>
      <w:r w:rsidRPr="004D7BCD">
        <w:rPr>
          <w:rFonts w:cs="Times New Roman"/>
          <w:lang w:val="ru-RU"/>
        </w:rPr>
        <w:t xml:space="preserve">Во Франции в большинстве регионов </w:t>
      </w:r>
      <w:proofErr w:type="gramStart"/>
      <w:r w:rsidRPr="004D7BCD">
        <w:rPr>
          <w:rFonts w:cs="Times New Roman"/>
          <w:lang w:val="ru-RU"/>
        </w:rPr>
        <w:t>зарегистрированы</w:t>
      </w:r>
      <w:proofErr w:type="gramEnd"/>
      <w:r w:rsidRPr="004D7BCD">
        <w:rPr>
          <w:rFonts w:cs="Times New Roman"/>
          <w:lang w:val="ru-RU"/>
        </w:rPr>
        <w:t xml:space="preserve"> случая </w:t>
      </w:r>
      <w:r w:rsidRPr="004D7BCD">
        <w:rPr>
          <w:rFonts w:cs="Times New Roman"/>
          <w:lang w:val="en-US"/>
        </w:rPr>
        <w:t>COVID</w:t>
      </w:r>
      <w:r w:rsidRPr="004D7BCD">
        <w:rPr>
          <w:rFonts w:cs="Times New Roman"/>
          <w:lang w:val="ru-RU"/>
        </w:rPr>
        <w:t>-19. Бол</w:t>
      </w:r>
      <w:r>
        <w:rPr>
          <w:rFonts w:cs="Times New Roman"/>
          <w:lang w:val="ru-RU"/>
        </w:rPr>
        <w:t xml:space="preserve">ьше всего поражены регионы Гранд-Эст (около 26% случаев) и </w:t>
      </w:r>
      <w:proofErr w:type="spellStart"/>
      <w:r>
        <w:rPr>
          <w:rFonts w:cs="Times New Roman"/>
          <w:lang w:val="ru-RU"/>
        </w:rPr>
        <w:t>О-де-Франс</w:t>
      </w:r>
      <w:proofErr w:type="spellEnd"/>
      <w:r>
        <w:rPr>
          <w:rFonts w:cs="Times New Roman"/>
          <w:lang w:val="ru-RU"/>
        </w:rPr>
        <w:t xml:space="preserve"> (около 19% случаев). </w:t>
      </w:r>
    </w:p>
    <w:p w:rsidR="004D7BCD" w:rsidRPr="004D7BCD" w:rsidRDefault="004D7BCD" w:rsidP="00B14EC6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  <w:r w:rsidRPr="004D7BCD">
        <w:rPr>
          <w:rFonts w:cs="Times New Roman"/>
          <w:lang w:val="ru-RU"/>
        </w:rPr>
        <w:tab/>
        <w:t xml:space="preserve">04.02.20 </w:t>
      </w:r>
      <w:proofErr w:type="spellStart"/>
      <w:r w:rsidRPr="004D7BCD">
        <w:rPr>
          <w:rFonts w:cs="Times New Roman"/>
          <w:lang w:val="ru-RU"/>
        </w:rPr>
        <w:t>Air</w:t>
      </w:r>
      <w:proofErr w:type="spellEnd"/>
      <w:r w:rsidRPr="004D7BCD">
        <w:rPr>
          <w:rFonts w:cs="Times New Roman"/>
          <w:lang w:val="ru-RU"/>
        </w:rPr>
        <w:t xml:space="preserve"> </w:t>
      </w:r>
      <w:proofErr w:type="spellStart"/>
      <w:r w:rsidRPr="004D7BCD">
        <w:rPr>
          <w:rFonts w:cs="Times New Roman"/>
          <w:lang w:val="ru-RU"/>
        </w:rPr>
        <w:t>France</w:t>
      </w:r>
      <w:proofErr w:type="spellEnd"/>
      <w:r>
        <w:rPr>
          <w:rFonts w:cs="Times New Roman"/>
          <w:lang w:val="ru-RU"/>
        </w:rPr>
        <w:t xml:space="preserve"> приостановила все перелёты между Францией и КНР. </w:t>
      </w:r>
    </w:p>
    <w:p w:rsidR="004D7BCD" w:rsidRDefault="004D7BCD" w:rsidP="004D7BCD">
      <w:pPr>
        <w:shd w:val="clear" w:color="auto" w:fill="FFFFFF"/>
        <w:spacing w:before="180" w:line="276" w:lineRule="auto"/>
        <w:ind w:firstLine="708"/>
        <w:contextualSpacing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03.03.20 были закрыты около 120 школ, преимущественно в регионе Бретань и департаменте Уаза региона </w:t>
      </w:r>
      <w:proofErr w:type="spellStart"/>
      <w:r>
        <w:rPr>
          <w:rFonts w:cs="Times New Roman"/>
          <w:lang w:val="ru-RU"/>
        </w:rPr>
        <w:t>О-де-Франс</w:t>
      </w:r>
      <w:proofErr w:type="spellEnd"/>
      <w:r>
        <w:rPr>
          <w:rFonts w:cs="Times New Roman"/>
          <w:lang w:val="ru-RU"/>
        </w:rPr>
        <w:t xml:space="preserve">. </w:t>
      </w:r>
    </w:p>
    <w:p w:rsidR="004D7BCD" w:rsidRDefault="004D7BCD" w:rsidP="004D7BCD">
      <w:pPr>
        <w:shd w:val="clear" w:color="auto" w:fill="FFFFFF"/>
        <w:spacing w:before="180" w:line="276" w:lineRule="auto"/>
        <w:ind w:firstLine="708"/>
        <w:contextualSpacing/>
        <w:rPr>
          <w:rFonts w:cs="Times New Roman"/>
          <w:b/>
          <w:lang w:val="ru-RU"/>
        </w:rPr>
      </w:pPr>
      <w:r>
        <w:rPr>
          <w:rFonts w:cs="Times New Roman"/>
          <w:lang w:val="ru-RU"/>
        </w:rPr>
        <w:t>По сообщениям от 09.03.20 в</w:t>
      </w:r>
      <w:r w:rsidRPr="004044DE">
        <w:rPr>
          <w:rFonts w:cs="Times New Roman"/>
          <w:lang w:val="ru-RU"/>
        </w:rPr>
        <w:t xml:space="preserve">се мероприятия, число участников которых превышает тысячу человек, запрещены во Франции, заявил министр здравоохранения страны Оливье </w:t>
      </w:r>
      <w:proofErr w:type="spellStart"/>
      <w:r w:rsidRPr="004044DE">
        <w:rPr>
          <w:rFonts w:cs="Times New Roman"/>
          <w:lang w:val="ru-RU"/>
        </w:rPr>
        <w:t>Веран</w:t>
      </w:r>
      <w:proofErr w:type="spellEnd"/>
      <w:r w:rsidRPr="004044DE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 xml:space="preserve"> </w:t>
      </w:r>
      <w:r w:rsidRPr="004044DE">
        <w:rPr>
          <w:rFonts w:cs="Times New Roman"/>
          <w:lang w:val="ru-RU"/>
        </w:rPr>
        <w:t>Из-за распространения заболевания был перенесён Парижский марафон и отменены или перенесены международные выставки и салоны.</w:t>
      </w:r>
    </w:p>
    <w:p w:rsidR="004D7BCD" w:rsidRDefault="004D7BCD" w:rsidP="00B14EC6">
      <w:pPr>
        <w:shd w:val="clear" w:color="auto" w:fill="FFFFFF"/>
        <w:spacing w:before="180" w:line="276" w:lineRule="auto"/>
        <w:contextualSpacing/>
        <w:rPr>
          <w:rFonts w:cs="Times New Roman"/>
          <w:b/>
          <w:lang w:val="ru-RU"/>
        </w:rPr>
      </w:pPr>
    </w:p>
    <w:p w:rsidR="004D7BCD" w:rsidRDefault="004D7BCD" w:rsidP="00B14EC6">
      <w:pPr>
        <w:shd w:val="clear" w:color="auto" w:fill="FFFFFF"/>
        <w:spacing w:before="180" w:line="276" w:lineRule="auto"/>
        <w:contextualSpacing/>
        <w:rPr>
          <w:rFonts w:cs="Times New Roman"/>
          <w:b/>
          <w:lang w:val="ru-RU"/>
        </w:rPr>
      </w:pPr>
    </w:p>
    <w:p w:rsidR="006530FE" w:rsidRDefault="002A48CB" w:rsidP="002A48CB">
      <w:pPr>
        <w:shd w:val="clear" w:color="auto" w:fill="FFFFFF"/>
        <w:spacing w:before="180" w:line="276" w:lineRule="auto"/>
        <w:contextualSpacing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Заявления представителей ВОЗ</w:t>
      </w:r>
    </w:p>
    <w:p w:rsidR="002A48CB" w:rsidRDefault="002A48CB" w:rsidP="00B14EC6">
      <w:pPr>
        <w:shd w:val="clear" w:color="auto" w:fill="FFFFFF"/>
        <w:spacing w:before="180" w:line="276" w:lineRule="auto"/>
        <w:contextualSpacing/>
        <w:rPr>
          <w:rFonts w:cs="Times New Roman"/>
          <w:b/>
          <w:lang w:val="ru-RU"/>
        </w:rPr>
      </w:pPr>
    </w:p>
    <w:p w:rsidR="002A48CB" w:rsidRPr="002A48CB" w:rsidRDefault="002A48CB" w:rsidP="002A48CB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  <w:r w:rsidRPr="002A48CB">
        <w:rPr>
          <w:rFonts w:cs="Times New Roman"/>
          <w:lang w:val="ru-RU"/>
        </w:rPr>
        <w:t>"</w:t>
      </w:r>
      <w:proofErr w:type="spellStart"/>
      <w:r w:rsidRPr="002A48CB">
        <w:rPr>
          <w:rFonts w:cs="Times New Roman"/>
          <w:lang w:val="ru-RU"/>
        </w:rPr>
        <w:t>Коронавирус</w:t>
      </w:r>
      <w:proofErr w:type="spellEnd"/>
      <w:r w:rsidRPr="002A48CB">
        <w:rPr>
          <w:rFonts w:cs="Times New Roman"/>
          <w:lang w:val="ru-RU"/>
        </w:rPr>
        <w:t xml:space="preserve"> уже присутствует в очень многих странах, и угроза пандемии стала вполне реальной", - сказал глава ВОЗ на пресс-конференции в Женеве</w:t>
      </w:r>
      <w:r>
        <w:rPr>
          <w:rFonts w:cs="Times New Roman"/>
          <w:lang w:val="ru-RU"/>
        </w:rPr>
        <w:t xml:space="preserve"> 09.03.20</w:t>
      </w:r>
      <w:r w:rsidRPr="002A48CB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 xml:space="preserve"> </w:t>
      </w:r>
      <w:r w:rsidRPr="002A48CB">
        <w:rPr>
          <w:rFonts w:cs="Times New Roman"/>
          <w:lang w:val="ru-RU"/>
        </w:rPr>
        <w:t>При этом он напомнил, что это будет далеко не первая пандемия в истории, и человечество способно справляться с такими проблемами.</w:t>
      </w:r>
    </w:p>
    <w:p w:rsidR="00B14EC6" w:rsidRDefault="00642870" w:rsidP="00642870">
      <w:pPr>
        <w:shd w:val="clear" w:color="auto" w:fill="FFFFFF"/>
        <w:spacing w:before="180" w:line="276" w:lineRule="auto"/>
        <w:contextualSpacing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</w:t>
      </w:r>
    </w:p>
    <w:p w:rsidR="002A48CB" w:rsidRDefault="002A48CB" w:rsidP="00642870">
      <w:pPr>
        <w:shd w:val="clear" w:color="auto" w:fill="FFFFFF"/>
        <w:spacing w:before="180" w:line="276" w:lineRule="auto"/>
        <w:contextualSpacing/>
        <w:rPr>
          <w:rFonts w:cs="Times New Roman"/>
          <w:b/>
          <w:lang w:val="ru-RU"/>
        </w:rPr>
      </w:pPr>
    </w:p>
    <w:p w:rsidR="002A48CB" w:rsidRDefault="002A48CB" w:rsidP="00642870">
      <w:pPr>
        <w:shd w:val="clear" w:color="auto" w:fill="FFFFFF"/>
        <w:spacing w:before="180" w:line="276" w:lineRule="auto"/>
        <w:contextualSpacing/>
        <w:rPr>
          <w:rFonts w:cs="Times New Roman"/>
          <w:b/>
          <w:lang w:val="ru-RU"/>
        </w:rPr>
      </w:pPr>
    </w:p>
    <w:p w:rsidR="002A48CB" w:rsidRDefault="002A48CB" w:rsidP="00642870">
      <w:pPr>
        <w:shd w:val="clear" w:color="auto" w:fill="FFFFFF"/>
        <w:spacing w:before="180" w:line="276" w:lineRule="auto"/>
        <w:contextualSpacing/>
        <w:rPr>
          <w:rFonts w:cs="Times New Roman"/>
          <w:b/>
          <w:lang w:val="ru-RU"/>
        </w:rPr>
      </w:pPr>
    </w:p>
    <w:p w:rsidR="002A48CB" w:rsidRPr="00642870" w:rsidRDefault="002A48CB" w:rsidP="00642870">
      <w:pPr>
        <w:shd w:val="clear" w:color="auto" w:fill="FFFFFF"/>
        <w:spacing w:before="180" w:line="276" w:lineRule="auto"/>
        <w:contextualSpacing/>
        <w:rPr>
          <w:rFonts w:cs="Times New Roman"/>
          <w:b/>
          <w:lang w:val="ru-RU"/>
        </w:rPr>
      </w:pPr>
    </w:p>
    <w:p w:rsidR="009F1747" w:rsidRPr="004921D9" w:rsidRDefault="009F1747" w:rsidP="009F1747">
      <w:pPr>
        <w:shd w:val="clear" w:color="auto" w:fill="FFFFFF"/>
        <w:spacing w:before="180" w:line="276" w:lineRule="auto"/>
        <w:contextualSpacing/>
        <w:jc w:val="center"/>
        <w:rPr>
          <w:rFonts w:cs="Times New Roman"/>
          <w:b/>
        </w:rPr>
      </w:pPr>
      <w:proofErr w:type="spellStart"/>
      <w:r w:rsidRPr="004921D9">
        <w:rPr>
          <w:rFonts w:cs="Times New Roman"/>
          <w:b/>
        </w:rPr>
        <w:t>Эпидемиологические</w:t>
      </w:r>
      <w:proofErr w:type="spellEnd"/>
      <w:r w:rsidRPr="004921D9">
        <w:rPr>
          <w:rFonts w:cs="Times New Roman"/>
          <w:b/>
        </w:rPr>
        <w:t xml:space="preserve"> и </w:t>
      </w:r>
      <w:proofErr w:type="spellStart"/>
      <w:r w:rsidRPr="004921D9">
        <w:rPr>
          <w:rFonts w:cs="Times New Roman"/>
          <w:b/>
        </w:rPr>
        <w:t>клинические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характеристики</w:t>
      </w:r>
      <w:proofErr w:type="spellEnd"/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rPr>
          <w:rFonts w:cs="Times New Roman"/>
          <w:b/>
        </w:rPr>
      </w:pPr>
    </w:p>
    <w:p w:rsidR="00B14EC6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lang w:val="ru-RU"/>
        </w:rPr>
      </w:pPr>
      <w:proofErr w:type="spellStart"/>
      <w:r w:rsidRPr="004921D9">
        <w:rPr>
          <w:rFonts w:cs="Times New Roman"/>
          <w:b/>
        </w:rPr>
        <w:t>Возбудитель</w:t>
      </w:r>
      <w:proofErr w:type="spellEnd"/>
      <w:r w:rsidRPr="004921D9">
        <w:rPr>
          <w:rFonts w:cs="Times New Roman"/>
          <w:b/>
        </w:rPr>
        <w:t xml:space="preserve"> – </w:t>
      </w:r>
      <w:proofErr w:type="spellStart"/>
      <w:r w:rsidRPr="004921D9">
        <w:rPr>
          <w:rFonts w:cs="Times New Roman"/>
        </w:rPr>
        <w:t>новый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коронавирус</w:t>
      </w:r>
      <w:proofErr w:type="spellEnd"/>
      <w:r w:rsidRPr="004921D9">
        <w:rPr>
          <w:rFonts w:cs="Times New Roman"/>
        </w:rPr>
        <w:t xml:space="preserve"> </w:t>
      </w:r>
      <w:r w:rsidRPr="004921D9">
        <w:rPr>
          <w:rFonts w:cs="Times New Roman"/>
          <w:b/>
        </w:rPr>
        <w:t xml:space="preserve">SARS-CoV-2 </w:t>
      </w:r>
      <w:r w:rsidRPr="004921D9">
        <w:rPr>
          <w:rFonts w:cs="Times New Roman"/>
        </w:rPr>
        <w:t>(</w:t>
      </w:r>
      <w:proofErr w:type="spellStart"/>
      <w:r w:rsidRPr="004921D9">
        <w:rPr>
          <w:rFonts w:cs="Times New Roman"/>
        </w:rPr>
        <w:t>название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присвоено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Международным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комитетом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таксономии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вирусов</w:t>
      </w:r>
      <w:proofErr w:type="spellEnd"/>
      <w:r w:rsidRPr="004921D9">
        <w:rPr>
          <w:rFonts w:cs="Times New Roman"/>
        </w:rPr>
        <w:t xml:space="preserve"> 11.02.20).</w:t>
      </w:r>
      <w:r w:rsidR="00593916">
        <w:rPr>
          <w:rFonts w:cs="Times New Roman"/>
          <w:lang w:val="ru-RU"/>
        </w:rPr>
        <w:t xml:space="preserve"> </w:t>
      </w:r>
      <w:proofErr w:type="spellStart"/>
      <w:r w:rsidR="00593916">
        <w:rPr>
          <w:rFonts w:cs="Times New Roman"/>
        </w:rPr>
        <w:t>Природный</w:t>
      </w:r>
      <w:proofErr w:type="spellEnd"/>
      <w:r w:rsidR="00593916">
        <w:rPr>
          <w:rFonts w:cs="Times New Roman"/>
        </w:rPr>
        <w:t xml:space="preserve"> </w:t>
      </w:r>
      <w:proofErr w:type="spellStart"/>
      <w:r w:rsidR="00593916">
        <w:rPr>
          <w:rFonts w:cs="Times New Roman"/>
        </w:rPr>
        <w:t>резервуар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</w:rPr>
        <w:t>неизвестен</w:t>
      </w:r>
      <w:proofErr w:type="spellEnd"/>
      <w:r w:rsidRPr="004921D9">
        <w:rPr>
          <w:rFonts w:cs="Times New Roman"/>
        </w:rPr>
        <w:t xml:space="preserve">; </w:t>
      </w:r>
      <w:proofErr w:type="spellStart"/>
      <w:r w:rsidRPr="004921D9">
        <w:rPr>
          <w:rFonts w:cs="Times New Roman"/>
        </w:rPr>
        <w:t>вероятно</w:t>
      </w:r>
      <w:proofErr w:type="spellEnd"/>
      <w:r w:rsidRPr="004921D9">
        <w:rPr>
          <w:rFonts w:cs="Times New Roman"/>
        </w:rPr>
        <w:t xml:space="preserve">, </w:t>
      </w:r>
      <w:proofErr w:type="spellStart"/>
      <w:r w:rsidRPr="004921D9">
        <w:rPr>
          <w:rFonts w:cs="Times New Roman"/>
        </w:rPr>
        <w:t>дикие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животные</w:t>
      </w:r>
      <w:proofErr w:type="spellEnd"/>
      <w:r w:rsidRPr="004921D9">
        <w:rPr>
          <w:rFonts w:cs="Times New Roman"/>
        </w:rPr>
        <w:t xml:space="preserve"> (</w:t>
      </w:r>
      <w:proofErr w:type="spellStart"/>
      <w:r w:rsidRPr="004921D9">
        <w:rPr>
          <w:rFonts w:cs="Times New Roman"/>
        </w:rPr>
        <w:t>предполагаются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летучие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мыши</w:t>
      </w:r>
      <w:proofErr w:type="spellEnd"/>
      <w:r w:rsidRPr="004921D9">
        <w:rPr>
          <w:rFonts w:cs="Times New Roman"/>
        </w:rPr>
        <w:t>).</w:t>
      </w:r>
      <w:r w:rsidR="007932E7">
        <w:rPr>
          <w:rFonts w:cs="Times New Roman"/>
          <w:lang w:val="ru-RU"/>
        </w:rPr>
        <w:t xml:space="preserve"> </w:t>
      </w:r>
      <w:proofErr w:type="spellStart"/>
      <w:r w:rsidRPr="004921D9">
        <w:rPr>
          <w:rFonts w:cs="Times New Roman"/>
          <w:b/>
        </w:rPr>
        <w:t>Источник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инфекции</w:t>
      </w:r>
      <w:proofErr w:type="spellEnd"/>
      <w:r w:rsidRPr="004921D9">
        <w:rPr>
          <w:rFonts w:cs="Times New Roman"/>
          <w:b/>
        </w:rPr>
        <w:t xml:space="preserve"> -  </w:t>
      </w:r>
      <w:proofErr w:type="spellStart"/>
      <w:r w:rsidRPr="004921D9">
        <w:rPr>
          <w:rFonts w:cs="Times New Roman"/>
        </w:rPr>
        <w:t>больной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человек</w:t>
      </w:r>
      <w:proofErr w:type="spellEnd"/>
      <w:r w:rsidR="00513EEE">
        <w:rPr>
          <w:rFonts w:cs="Times New Roman"/>
          <w:lang w:val="ru-RU"/>
        </w:rPr>
        <w:t>.</w:t>
      </w:r>
    </w:p>
    <w:p w:rsidR="00513EEE" w:rsidRPr="00513EEE" w:rsidRDefault="00513EEE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lang w:val="ru-RU"/>
        </w:rPr>
      </w:pPr>
    </w:p>
    <w:p w:rsidR="00B14EC6" w:rsidRPr="004921D9" w:rsidRDefault="00B14EC6" w:rsidP="007932E7">
      <w:pPr>
        <w:shd w:val="clear" w:color="auto" w:fill="FFFFFF"/>
        <w:spacing w:before="180" w:line="276" w:lineRule="auto"/>
        <w:contextualSpacing/>
        <w:jc w:val="both"/>
        <w:rPr>
          <w:rFonts w:cs="Times New Roman"/>
        </w:rPr>
      </w:pPr>
      <w:proofErr w:type="spellStart"/>
      <w:r w:rsidRPr="004921D9">
        <w:rPr>
          <w:rFonts w:cs="Times New Roman"/>
          <w:b/>
        </w:rPr>
        <w:t>Механизмы</w:t>
      </w:r>
      <w:proofErr w:type="spellEnd"/>
      <w:r w:rsidRPr="004921D9">
        <w:rPr>
          <w:rFonts w:cs="Times New Roman"/>
          <w:b/>
        </w:rPr>
        <w:t xml:space="preserve">, </w:t>
      </w:r>
      <w:proofErr w:type="spellStart"/>
      <w:r w:rsidRPr="004921D9">
        <w:rPr>
          <w:rFonts w:cs="Times New Roman"/>
          <w:b/>
        </w:rPr>
        <w:t>пути</w:t>
      </w:r>
      <w:proofErr w:type="spellEnd"/>
      <w:r w:rsidRPr="004921D9">
        <w:rPr>
          <w:rFonts w:cs="Times New Roman"/>
          <w:b/>
        </w:rPr>
        <w:t xml:space="preserve"> и </w:t>
      </w:r>
      <w:proofErr w:type="spellStart"/>
      <w:r w:rsidRPr="004921D9">
        <w:rPr>
          <w:rFonts w:cs="Times New Roman"/>
          <w:b/>
        </w:rPr>
        <w:t>факторы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передачи</w:t>
      </w:r>
      <w:proofErr w:type="spellEnd"/>
      <w:r w:rsidRPr="004921D9">
        <w:rPr>
          <w:rFonts w:cs="Times New Roman"/>
          <w:b/>
        </w:rPr>
        <w:t xml:space="preserve"> – </w:t>
      </w:r>
      <w:proofErr w:type="spellStart"/>
      <w:r w:rsidRPr="004921D9">
        <w:rPr>
          <w:rFonts w:cs="Times New Roman"/>
        </w:rPr>
        <w:t>основной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механизм</w:t>
      </w:r>
      <w:proofErr w:type="spellEnd"/>
      <w:r w:rsidRPr="004921D9">
        <w:rPr>
          <w:rFonts w:cs="Times New Roman"/>
        </w:rPr>
        <w:t xml:space="preserve"> – </w:t>
      </w:r>
      <w:proofErr w:type="spellStart"/>
      <w:r w:rsidRPr="004921D9">
        <w:rPr>
          <w:rFonts w:cs="Times New Roman"/>
        </w:rPr>
        <w:t>аспирационный</w:t>
      </w:r>
      <w:proofErr w:type="spellEnd"/>
      <w:r w:rsidRPr="004921D9">
        <w:rPr>
          <w:rFonts w:cs="Times New Roman"/>
        </w:rPr>
        <w:t xml:space="preserve"> (</w:t>
      </w:r>
      <w:proofErr w:type="spellStart"/>
      <w:r w:rsidRPr="004921D9">
        <w:rPr>
          <w:rFonts w:cs="Times New Roman"/>
        </w:rPr>
        <w:t>воздушно-капельный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или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воздушно-пылевой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путь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передачи</w:t>
      </w:r>
      <w:proofErr w:type="spellEnd"/>
      <w:r w:rsidRPr="004921D9">
        <w:rPr>
          <w:rFonts w:cs="Times New Roman"/>
        </w:rPr>
        <w:t>).</w:t>
      </w:r>
      <w:r w:rsidR="007932E7">
        <w:rPr>
          <w:rFonts w:cs="Times New Roman"/>
          <w:lang w:val="ru-RU"/>
        </w:rPr>
        <w:t xml:space="preserve"> </w:t>
      </w:r>
      <w:proofErr w:type="spellStart"/>
      <w:r w:rsidRPr="004921D9">
        <w:rPr>
          <w:rFonts w:cs="Times New Roman"/>
        </w:rPr>
        <w:t>Реализуется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несколько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механизмов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передачи</w:t>
      </w:r>
      <w:proofErr w:type="spellEnd"/>
      <w:r w:rsidRPr="004921D9">
        <w:rPr>
          <w:rFonts w:cs="Times New Roman"/>
        </w:rPr>
        <w:t xml:space="preserve">: </w:t>
      </w:r>
      <w:proofErr w:type="spellStart"/>
      <w:r w:rsidRPr="004921D9">
        <w:rPr>
          <w:rFonts w:cs="Times New Roman"/>
        </w:rPr>
        <w:t>аэрогенный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механизм</w:t>
      </w:r>
      <w:proofErr w:type="spellEnd"/>
      <w:r w:rsidRPr="004921D9">
        <w:rPr>
          <w:rFonts w:cs="Times New Roman"/>
        </w:rPr>
        <w:t xml:space="preserve"> (</w:t>
      </w:r>
      <w:proofErr w:type="spellStart"/>
      <w:r w:rsidRPr="004921D9">
        <w:rPr>
          <w:rFonts w:cs="Times New Roman"/>
        </w:rPr>
        <w:t>воздушно-капельный</w:t>
      </w:r>
      <w:proofErr w:type="spellEnd"/>
      <w:r w:rsidRPr="004921D9">
        <w:rPr>
          <w:rFonts w:cs="Times New Roman"/>
        </w:rPr>
        <w:t xml:space="preserve">, </w:t>
      </w:r>
      <w:proofErr w:type="spellStart"/>
      <w:r w:rsidRPr="004921D9">
        <w:rPr>
          <w:rFonts w:cs="Times New Roman"/>
        </w:rPr>
        <w:t>воздушно-пылевой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пути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передачи</w:t>
      </w:r>
      <w:proofErr w:type="spellEnd"/>
      <w:r w:rsidRPr="004921D9">
        <w:rPr>
          <w:rFonts w:cs="Times New Roman"/>
        </w:rPr>
        <w:t xml:space="preserve">); </w:t>
      </w:r>
      <w:proofErr w:type="spellStart"/>
      <w:r w:rsidRPr="004921D9">
        <w:rPr>
          <w:rFonts w:cs="Times New Roman"/>
        </w:rPr>
        <w:t>фекально-оральный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механизм</w:t>
      </w:r>
      <w:proofErr w:type="spellEnd"/>
      <w:r w:rsidRPr="004921D9">
        <w:rPr>
          <w:rFonts w:cs="Times New Roman"/>
        </w:rPr>
        <w:t xml:space="preserve">; </w:t>
      </w:r>
      <w:proofErr w:type="spellStart"/>
      <w:r w:rsidRPr="004921D9">
        <w:rPr>
          <w:rFonts w:cs="Times New Roman"/>
        </w:rPr>
        <w:t>контактный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механизм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передачи</w:t>
      </w:r>
      <w:proofErr w:type="spellEnd"/>
      <w:r w:rsidRPr="004921D9">
        <w:rPr>
          <w:rFonts w:cs="Times New Roman"/>
        </w:rPr>
        <w:t xml:space="preserve">. </w:t>
      </w:r>
      <w:proofErr w:type="spellStart"/>
      <w:r w:rsidRPr="004921D9">
        <w:rPr>
          <w:rFonts w:cs="Times New Roman"/>
        </w:rPr>
        <w:t>Существует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потенциальный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риск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передачи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инфекции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коронавируса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нового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типа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от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матери</w:t>
      </w:r>
      <w:proofErr w:type="spellEnd"/>
      <w:r w:rsidRPr="004921D9">
        <w:rPr>
          <w:rFonts w:cs="Times New Roman"/>
        </w:rPr>
        <w:t xml:space="preserve"> к </w:t>
      </w:r>
      <w:proofErr w:type="spellStart"/>
      <w:r w:rsidRPr="004921D9">
        <w:rPr>
          <w:rFonts w:cs="Times New Roman"/>
        </w:rPr>
        <w:t>ребенку</w:t>
      </w:r>
      <w:proofErr w:type="spellEnd"/>
      <w:r w:rsidRPr="004921D9">
        <w:rPr>
          <w:rFonts w:cs="Times New Roman"/>
        </w:rPr>
        <w:t>.</w:t>
      </w:r>
    </w:p>
    <w:p w:rsidR="00513EEE" w:rsidRPr="00513EEE" w:rsidRDefault="00B14EC6" w:rsidP="00513EEE">
      <w:pPr>
        <w:numPr>
          <w:ilvl w:val="0"/>
          <w:numId w:val="2"/>
        </w:numPr>
        <w:adjustRightInd w:val="0"/>
        <w:spacing w:line="276" w:lineRule="auto"/>
        <w:ind w:left="0" w:firstLine="0"/>
        <w:contextualSpacing/>
        <w:jc w:val="both"/>
        <w:rPr>
          <w:rFonts w:cs="Times New Roman"/>
        </w:rPr>
      </w:pPr>
      <w:proofErr w:type="spellStart"/>
      <w:r w:rsidRPr="00513EEE">
        <w:rPr>
          <w:rFonts w:cs="Times New Roman"/>
        </w:rPr>
        <w:t>Положительные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результаты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на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новый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коронавирус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получены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при</w:t>
      </w:r>
      <w:proofErr w:type="spellEnd"/>
      <w:r w:rsidRPr="00513EEE">
        <w:rPr>
          <w:rFonts w:cs="Times New Roman"/>
        </w:rPr>
        <w:t xml:space="preserve"> ПЦР-</w:t>
      </w:r>
      <w:proofErr w:type="spellStart"/>
      <w:r w:rsidRPr="00513EEE">
        <w:rPr>
          <w:rFonts w:cs="Times New Roman"/>
        </w:rPr>
        <w:t>исследовании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фекалий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больных</w:t>
      </w:r>
      <w:proofErr w:type="spellEnd"/>
      <w:r w:rsidRPr="00513EEE">
        <w:rPr>
          <w:rFonts w:cs="Times New Roman"/>
        </w:rPr>
        <w:t xml:space="preserve">, </w:t>
      </w:r>
      <w:proofErr w:type="spellStart"/>
      <w:r w:rsidRPr="00513EEE">
        <w:rPr>
          <w:rFonts w:cs="Times New Roman"/>
        </w:rPr>
        <w:t>образцов</w:t>
      </w:r>
      <w:proofErr w:type="spellEnd"/>
      <w:r w:rsidRPr="00513EEE">
        <w:rPr>
          <w:rFonts w:cs="Times New Roman"/>
        </w:rPr>
        <w:t xml:space="preserve"> с </w:t>
      </w:r>
      <w:proofErr w:type="spellStart"/>
      <w:r w:rsidRPr="00513EEE">
        <w:rPr>
          <w:rFonts w:cs="Times New Roman"/>
        </w:rPr>
        <w:t>дверной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ручки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дома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заболевшего</w:t>
      </w:r>
      <w:proofErr w:type="spellEnd"/>
      <w:r w:rsidR="00513EEE" w:rsidRPr="00513EEE">
        <w:rPr>
          <w:rFonts w:cs="Times New Roman"/>
          <w:lang w:val="ru-RU"/>
        </w:rPr>
        <w:t>,</w:t>
      </w:r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также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сообщается</w:t>
      </w:r>
      <w:proofErr w:type="spellEnd"/>
      <w:r w:rsidRPr="00513EEE">
        <w:rPr>
          <w:rFonts w:cs="Times New Roman"/>
        </w:rPr>
        <w:t xml:space="preserve">, </w:t>
      </w:r>
      <w:proofErr w:type="spellStart"/>
      <w:r w:rsidRPr="00513EEE">
        <w:rPr>
          <w:rFonts w:cs="Times New Roman"/>
        </w:rPr>
        <w:t>что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вирусом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можно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заразиться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через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клавиатуру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или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мобильные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телефоны</w:t>
      </w:r>
      <w:proofErr w:type="spellEnd"/>
      <w:r w:rsidRPr="00513EEE">
        <w:rPr>
          <w:rFonts w:cs="Times New Roman"/>
        </w:rPr>
        <w:t xml:space="preserve">. </w:t>
      </w:r>
      <w:proofErr w:type="spellStart"/>
      <w:r w:rsidRPr="00513EEE">
        <w:rPr>
          <w:rFonts w:cs="Times New Roman"/>
        </w:rPr>
        <w:t>Вирус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способен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сохранять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жизнеспособность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на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поверхностях</w:t>
      </w:r>
      <w:proofErr w:type="spellEnd"/>
      <w:r w:rsidRPr="00513EEE">
        <w:rPr>
          <w:rFonts w:cs="Times New Roman"/>
        </w:rPr>
        <w:t xml:space="preserve"> в </w:t>
      </w:r>
      <w:proofErr w:type="spellStart"/>
      <w:r w:rsidRPr="00513EEE">
        <w:rPr>
          <w:rFonts w:cs="Times New Roman"/>
        </w:rPr>
        <w:t>течение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нескольких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часов</w:t>
      </w:r>
      <w:proofErr w:type="spellEnd"/>
      <w:r w:rsidRPr="00513EEE">
        <w:rPr>
          <w:rFonts w:cs="Times New Roman"/>
        </w:rPr>
        <w:t xml:space="preserve">, а </w:t>
      </w:r>
      <w:proofErr w:type="spellStart"/>
      <w:r w:rsidRPr="00513EEE">
        <w:rPr>
          <w:rFonts w:cs="Times New Roman"/>
        </w:rPr>
        <w:t>при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температуре</w:t>
      </w:r>
      <w:proofErr w:type="spellEnd"/>
      <w:r w:rsidRPr="00513EEE">
        <w:rPr>
          <w:rFonts w:cs="Times New Roman"/>
        </w:rPr>
        <w:t xml:space="preserve"> 20</w:t>
      </w:r>
      <w:r w:rsidRPr="00513EEE">
        <w:rPr>
          <w:rFonts w:cs="Times New Roman"/>
          <w:vertAlign w:val="superscript"/>
        </w:rPr>
        <w:t>0</w:t>
      </w:r>
      <w:r w:rsidRPr="00513EEE">
        <w:rPr>
          <w:rFonts w:cs="Times New Roman"/>
        </w:rPr>
        <w:t xml:space="preserve">С и </w:t>
      </w:r>
      <w:proofErr w:type="spellStart"/>
      <w:r w:rsidRPr="00513EEE">
        <w:rPr>
          <w:rFonts w:cs="Times New Roman"/>
        </w:rPr>
        <w:t>влажности</w:t>
      </w:r>
      <w:proofErr w:type="spellEnd"/>
      <w:r w:rsidRPr="00513EEE">
        <w:rPr>
          <w:rFonts w:cs="Times New Roman"/>
        </w:rPr>
        <w:t xml:space="preserve"> 40-50% </w:t>
      </w:r>
      <w:proofErr w:type="spellStart"/>
      <w:r w:rsidRPr="00513EEE">
        <w:rPr>
          <w:rFonts w:cs="Times New Roman"/>
        </w:rPr>
        <w:t>до</w:t>
      </w:r>
      <w:proofErr w:type="spellEnd"/>
      <w:r w:rsidRPr="00513EEE">
        <w:rPr>
          <w:rFonts w:cs="Times New Roman"/>
        </w:rPr>
        <w:t xml:space="preserve"> 5 </w:t>
      </w:r>
      <w:proofErr w:type="spellStart"/>
      <w:r w:rsidRPr="00513EEE">
        <w:rPr>
          <w:rFonts w:cs="Times New Roman"/>
        </w:rPr>
        <w:t>дней</w:t>
      </w:r>
      <w:proofErr w:type="spellEnd"/>
      <w:r w:rsidRPr="00513EEE">
        <w:rPr>
          <w:rFonts w:cs="Times New Roman"/>
        </w:rPr>
        <w:t xml:space="preserve"> (</w:t>
      </w:r>
      <w:proofErr w:type="spellStart"/>
      <w:r w:rsidRPr="00513EEE">
        <w:rPr>
          <w:rFonts w:cs="Times New Roman"/>
        </w:rPr>
        <w:t>материалы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пресс-конференции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правительства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провинции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Хубей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от</w:t>
      </w:r>
      <w:proofErr w:type="spellEnd"/>
      <w:r w:rsidRPr="00513EEE">
        <w:rPr>
          <w:rFonts w:cs="Times New Roman"/>
        </w:rPr>
        <w:t xml:space="preserve"> 03.02.20).</w:t>
      </w:r>
    </w:p>
    <w:p w:rsidR="00513EEE" w:rsidRPr="00513EEE" w:rsidRDefault="00513EEE" w:rsidP="00513EEE">
      <w:pPr>
        <w:numPr>
          <w:ilvl w:val="0"/>
          <w:numId w:val="2"/>
        </w:numPr>
        <w:adjustRightInd w:val="0"/>
        <w:spacing w:line="276" w:lineRule="auto"/>
        <w:ind w:left="0" w:firstLine="0"/>
        <w:contextualSpacing/>
        <w:jc w:val="both"/>
        <w:rPr>
          <w:rFonts w:cs="Times New Roman"/>
        </w:rPr>
      </w:pPr>
      <w:proofErr w:type="spellStart"/>
      <w:r w:rsidRPr="00513EEE">
        <w:rPr>
          <w:rFonts w:cs="Times New Roman"/>
        </w:rPr>
        <w:t>По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данным</w:t>
      </w:r>
      <w:proofErr w:type="spellEnd"/>
      <w:r w:rsidRPr="00513EEE">
        <w:rPr>
          <w:rFonts w:cs="Times New Roman"/>
        </w:rPr>
        <w:t xml:space="preserve"> </w:t>
      </w:r>
      <w:r w:rsidRPr="00513EEE">
        <w:rPr>
          <w:rFonts w:cs="Times New Roman"/>
          <w:lang w:val="ru-RU"/>
        </w:rPr>
        <w:t>Государственной Комиссии здравоохранения</w:t>
      </w:r>
      <w:r>
        <w:rPr>
          <w:rFonts w:cs="Times New Roman"/>
          <w:lang w:val="ru-RU"/>
        </w:rPr>
        <w:t xml:space="preserve"> КНР</w:t>
      </w:r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более</w:t>
      </w:r>
      <w:proofErr w:type="spellEnd"/>
      <w:r w:rsidRPr="00513EEE">
        <w:rPr>
          <w:rFonts w:cs="Times New Roman"/>
        </w:rPr>
        <w:t xml:space="preserve"> 83% </w:t>
      </w:r>
      <w:proofErr w:type="spellStart"/>
      <w:r w:rsidRPr="00513EEE">
        <w:rPr>
          <w:rFonts w:cs="Times New Roman"/>
        </w:rPr>
        <w:t>массовых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заражений</w:t>
      </w:r>
      <w:proofErr w:type="spellEnd"/>
      <w:r w:rsidRPr="00513EEE">
        <w:rPr>
          <w:rFonts w:cs="Times New Roman"/>
        </w:rPr>
        <w:t xml:space="preserve"> коронавирусом </w:t>
      </w:r>
      <w:proofErr w:type="spellStart"/>
      <w:r w:rsidRPr="00513EEE">
        <w:rPr>
          <w:rFonts w:cs="Times New Roman"/>
        </w:rPr>
        <w:t>происходят</w:t>
      </w:r>
      <w:proofErr w:type="spellEnd"/>
      <w:r w:rsidRPr="00513EEE">
        <w:rPr>
          <w:rFonts w:cs="Times New Roman"/>
        </w:rPr>
        <w:t xml:space="preserve"> в </w:t>
      </w:r>
      <w:proofErr w:type="spellStart"/>
      <w:r w:rsidRPr="00513EEE">
        <w:rPr>
          <w:rFonts w:cs="Times New Roman"/>
        </w:rPr>
        <w:t>семьях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заболевших</w:t>
      </w:r>
      <w:proofErr w:type="spellEnd"/>
      <w:r w:rsidRPr="00513EEE">
        <w:rPr>
          <w:rFonts w:cs="Times New Roman"/>
        </w:rPr>
        <w:t xml:space="preserve">, </w:t>
      </w:r>
      <w:proofErr w:type="spellStart"/>
      <w:r w:rsidRPr="00513EEE">
        <w:rPr>
          <w:rFonts w:cs="Times New Roman"/>
        </w:rPr>
        <w:t>остальные</w:t>
      </w:r>
      <w:proofErr w:type="spellEnd"/>
      <w:r w:rsidRPr="00513EEE">
        <w:rPr>
          <w:rFonts w:cs="Times New Roman"/>
        </w:rPr>
        <w:t xml:space="preserve"> - в </w:t>
      </w:r>
      <w:proofErr w:type="spellStart"/>
      <w:r w:rsidRPr="00513EEE">
        <w:rPr>
          <w:rFonts w:cs="Times New Roman"/>
        </w:rPr>
        <w:t>медицинских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учреждениях</w:t>
      </w:r>
      <w:proofErr w:type="spellEnd"/>
      <w:r w:rsidRPr="00513EEE">
        <w:rPr>
          <w:rFonts w:cs="Times New Roman"/>
        </w:rPr>
        <w:t xml:space="preserve">, </w:t>
      </w:r>
      <w:proofErr w:type="spellStart"/>
      <w:r w:rsidRPr="00513EEE">
        <w:rPr>
          <w:rFonts w:cs="Times New Roman"/>
        </w:rPr>
        <w:t>службах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питания</w:t>
      </w:r>
      <w:proofErr w:type="spellEnd"/>
      <w:r w:rsidRPr="00513EEE">
        <w:rPr>
          <w:rFonts w:cs="Times New Roman"/>
        </w:rPr>
        <w:t xml:space="preserve">, </w:t>
      </w:r>
      <w:proofErr w:type="spellStart"/>
      <w:r w:rsidRPr="00513EEE">
        <w:rPr>
          <w:rFonts w:cs="Times New Roman"/>
        </w:rPr>
        <w:t>супермаркетах</w:t>
      </w:r>
      <w:proofErr w:type="spellEnd"/>
      <w:r w:rsidRPr="00513EEE">
        <w:rPr>
          <w:rFonts w:cs="Times New Roman"/>
        </w:rPr>
        <w:t xml:space="preserve"> и </w:t>
      </w:r>
      <w:proofErr w:type="spellStart"/>
      <w:r w:rsidRPr="00513EEE">
        <w:rPr>
          <w:rFonts w:cs="Times New Roman"/>
        </w:rPr>
        <w:t>торговых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центрах</w:t>
      </w:r>
      <w:proofErr w:type="spellEnd"/>
      <w:r w:rsidRPr="00513EEE">
        <w:rPr>
          <w:rFonts w:cs="Times New Roman"/>
        </w:rPr>
        <w:t xml:space="preserve">, </w:t>
      </w:r>
      <w:proofErr w:type="spellStart"/>
      <w:r w:rsidRPr="00513EEE">
        <w:rPr>
          <w:rFonts w:cs="Times New Roman"/>
        </w:rPr>
        <w:t>предприятиях</w:t>
      </w:r>
      <w:proofErr w:type="spellEnd"/>
      <w:r w:rsidRPr="00513EEE">
        <w:rPr>
          <w:rFonts w:cs="Times New Roman"/>
        </w:rPr>
        <w:t xml:space="preserve">, </w:t>
      </w:r>
      <w:proofErr w:type="spellStart"/>
      <w:r w:rsidRPr="00513EEE">
        <w:rPr>
          <w:rFonts w:cs="Times New Roman"/>
        </w:rPr>
        <w:t>транспортных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средствах</w:t>
      </w:r>
      <w:proofErr w:type="spellEnd"/>
      <w:r w:rsidRPr="00513EEE">
        <w:rPr>
          <w:rFonts w:cs="Times New Roman"/>
        </w:rPr>
        <w:t xml:space="preserve">, </w:t>
      </w:r>
      <w:proofErr w:type="spellStart"/>
      <w:r w:rsidRPr="00513EEE">
        <w:rPr>
          <w:rFonts w:cs="Times New Roman"/>
        </w:rPr>
        <w:t>домах</w:t>
      </w:r>
      <w:proofErr w:type="spellEnd"/>
      <w:r w:rsidRPr="00513EEE">
        <w:rPr>
          <w:rFonts w:cs="Times New Roman"/>
        </w:rPr>
        <w:t xml:space="preserve"> </w:t>
      </w:r>
      <w:proofErr w:type="spellStart"/>
      <w:r w:rsidRPr="00513EEE">
        <w:rPr>
          <w:rFonts w:cs="Times New Roman"/>
        </w:rPr>
        <w:t>престарелых</w:t>
      </w:r>
      <w:proofErr w:type="spellEnd"/>
      <w:r w:rsidRPr="00513EEE">
        <w:rPr>
          <w:rFonts w:cs="Times New Roman"/>
        </w:rPr>
        <w:t xml:space="preserve"> и </w:t>
      </w:r>
      <w:proofErr w:type="spellStart"/>
      <w:r w:rsidRPr="00513EEE">
        <w:rPr>
          <w:rFonts w:cs="Times New Roman"/>
        </w:rPr>
        <w:t>школах</w:t>
      </w:r>
      <w:proofErr w:type="spellEnd"/>
      <w:r w:rsidRPr="00513EEE">
        <w:rPr>
          <w:rFonts w:cs="Times New Roman"/>
        </w:rPr>
        <w:t>.</w:t>
      </w:r>
    </w:p>
    <w:p w:rsidR="00513EEE" w:rsidRPr="00472D84" w:rsidRDefault="00513EEE" w:rsidP="00513EEE">
      <w:pPr>
        <w:adjustRightInd w:val="0"/>
        <w:spacing w:line="276" w:lineRule="auto"/>
        <w:contextualSpacing/>
        <w:jc w:val="both"/>
        <w:rPr>
          <w:rFonts w:cs="Times New Roman"/>
        </w:rPr>
      </w:pPr>
    </w:p>
    <w:p w:rsidR="00B14EC6" w:rsidRPr="004921D9" w:rsidRDefault="00B14EC6" w:rsidP="00B14EC6">
      <w:pPr>
        <w:shd w:val="clear" w:color="auto" w:fill="FFFFFF"/>
        <w:adjustRightInd w:val="0"/>
        <w:spacing w:before="180" w:line="276" w:lineRule="auto"/>
        <w:contextualSpacing/>
        <w:jc w:val="both"/>
        <w:rPr>
          <w:rFonts w:cs="Times New Roman"/>
        </w:rPr>
      </w:pP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b/>
        </w:rPr>
      </w:pPr>
      <w:proofErr w:type="spellStart"/>
      <w:r w:rsidRPr="004921D9">
        <w:rPr>
          <w:rFonts w:cs="Times New Roman"/>
          <w:b/>
        </w:rPr>
        <w:t>Инкубационный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период</w:t>
      </w:r>
      <w:proofErr w:type="spellEnd"/>
      <w:r w:rsidRPr="004921D9">
        <w:rPr>
          <w:rFonts w:cs="Times New Roman"/>
          <w:b/>
        </w:rPr>
        <w:t xml:space="preserve"> </w:t>
      </w:r>
    </w:p>
    <w:p w:rsidR="00B14EC6" w:rsidRPr="004921D9" w:rsidRDefault="00B14EC6" w:rsidP="00B14EC6">
      <w:pPr>
        <w:spacing w:line="276" w:lineRule="auto"/>
        <w:rPr>
          <w:rFonts w:cs="Times New Roman"/>
        </w:rPr>
      </w:pPr>
    </w:p>
    <w:p w:rsidR="00B14EC6" w:rsidRPr="004921D9" w:rsidRDefault="00B14EC6" w:rsidP="00B14EC6">
      <w:pPr>
        <w:spacing w:line="276" w:lineRule="auto"/>
        <w:jc w:val="both"/>
        <w:rPr>
          <w:rFonts w:cs="Times New Roman"/>
        </w:rPr>
      </w:pPr>
      <w:proofErr w:type="spellStart"/>
      <w:r w:rsidRPr="004921D9">
        <w:rPr>
          <w:rFonts w:cs="Times New Roman"/>
        </w:rPr>
        <w:t>Сообщалось</w:t>
      </w:r>
      <w:proofErr w:type="spellEnd"/>
      <w:r w:rsidRPr="004921D9">
        <w:rPr>
          <w:rFonts w:cs="Times New Roman"/>
        </w:rPr>
        <w:t xml:space="preserve"> о </w:t>
      </w:r>
      <w:proofErr w:type="spellStart"/>
      <w:r w:rsidRPr="004921D9">
        <w:rPr>
          <w:rFonts w:cs="Times New Roman"/>
        </w:rPr>
        <w:t>сроках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инкубационного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периода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от</w:t>
      </w:r>
      <w:proofErr w:type="spellEnd"/>
      <w:r w:rsidRPr="004921D9">
        <w:rPr>
          <w:rFonts w:cs="Times New Roman"/>
        </w:rPr>
        <w:t xml:space="preserve"> 1 </w:t>
      </w:r>
      <w:proofErr w:type="spellStart"/>
      <w:r w:rsidRPr="004921D9">
        <w:rPr>
          <w:rFonts w:cs="Times New Roman"/>
        </w:rPr>
        <w:t>до</w:t>
      </w:r>
      <w:proofErr w:type="spellEnd"/>
      <w:r w:rsidRPr="004921D9">
        <w:rPr>
          <w:rFonts w:cs="Times New Roman"/>
        </w:rPr>
        <w:t xml:space="preserve"> 17 </w:t>
      </w:r>
      <w:proofErr w:type="spellStart"/>
      <w:r w:rsidRPr="004921D9">
        <w:rPr>
          <w:rFonts w:cs="Times New Roman"/>
        </w:rPr>
        <w:t>дней</w:t>
      </w:r>
      <w:proofErr w:type="spellEnd"/>
      <w:r w:rsidR="00831787">
        <w:rPr>
          <w:rFonts w:cs="Times New Roman"/>
          <w:lang w:val="ru-RU"/>
        </w:rPr>
        <w:t xml:space="preserve"> (24 в одном случае наблюдения)</w:t>
      </w:r>
      <w:r w:rsidRPr="004921D9">
        <w:rPr>
          <w:rFonts w:cs="Times New Roman"/>
        </w:rPr>
        <w:t xml:space="preserve">. </w:t>
      </w:r>
      <w:proofErr w:type="spellStart"/>
      <w:r w:rsidRPr="004921D9">
        <w:rPr>
          <w:rFonts w:cs="Times New Roman"/>
        </w:rPr>
        <w:t>Не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исключена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возможность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заражения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от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больного</w:t>
      </w:r>
      <w:proofErr w:type="spellEnd"/>
      <w:r w:rsidRPr="004921D9">
        <w:rPr>
          <w:rFonts w:cs="Times New Roman"/>
        </w:rPr>
        <w:t xml:space="preserve"> в </w:t>
      </w:r>
      <w:proofErr w:type="spellStart"/>
      <w:r w:rsidRPr="004921D9">
        <w:rPr>
          <w:rFonts w:cs="Times New Roman"/>
        </w:rPr>
        <w:t>инкубационном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периоде</w:t>
      </w:r>
      <w:proofErr w:type="spellEnd"/>
      <w:r w:rsidRPr="004921D9">
        <w:rPr>
          <w:rFonts w:cs="Times New Roman"/>
        </w:rPr>
        <w:t xml:space="preserve">. </w:t>
      </w:r>
      <w:r w:rsidRPr="005977DE">
        <w:rPr>
          <w:rFonts w:cs="Times New Roman"/>
          <w:lang w:val="ru-RU"/>
        </w:rPr>
        <w:t>В настоящий момент</w:t>
      </w:r>
      <w:r w:rsidRPr="005977DE">
        <w:rPr>
          <w:rFonts w:cs="Times New Roman"/>
        </w:rPr>
        <w:t xml:space="preserve"> ВОЗ </w:t>
      </w:r>
      <w:proofErr w:type="spellStart"/>
      <w:r w:rsidRPr="005977DE">
        <w:rPr>
          <w:rFonts w:cs="Times New Roman"/>
        </w:rPr>
        <w:t>рассматривает</w:t>
      </w:r>
      <w:proofErr w:type="spellEnd"/>
      <w:r w:rsidRPr="005977DE">
        <w:rPr>
          <w:rFonts w:cs="Times New Roman"/>
          <w:lang w:val="ru-RU"/>
        </w:rPr>
        <w:t xml:space="preserve"> сроки инкубационного периода</w:t>
      </w:r>
      <w:r w:rsidRPr="005977DE">
        <w:rPr>
          <w:rFonts w:cs="Times New Roman"/>
        </w:rPr>
        <w:t xml:space="preserve"> в </w:t>
      </w:r>
      <w:proofErr w:type="spellStart"/>
      <w:r w:rsidRPr="005977DE">
        <w:rPr>
          <w:rFonts w:cs="Times New Roman"/>
        </w:rPr>
        <w:t>рамках</w:t>
      </w:r>
      <w:proofErr w:type="spellEnd"/>
      <w:r w:rsidRPr="005977DE">
        <w:rPr>
          <w:rFonts w:cs="Times New Roman"/>
        </w:rPr>
        <w:t xml:space="preserve"> </w:t>
      </w:r>
      <w:proofErr w:type="spellStart"/>
      <w:r w:rsidRPr="005977DE">
        <w:rPr>
          <w:rFonts w:cs="Times New Roman"/>
        </w:rPr>
        <w:t>от</w:t>
      </w:r>
      <w:proofErr w:type="spellEnd"/>
      <w:r w:rsidRPr="005977DE">
        <w:rPr>
          <w:rFonts w:cs="Times New Roman"/>
        </w:rPr>
        <w:t xml:space="preserve"> 1 </w:t>
      </w:r>
      <w:proofErr w:type="spellStart"/>
      <w:r w:rsidRPr="005977DE">
        <w:rPr>
          <w:rFonts w:cs="Times New Roman"/>
        </w:rPr>
        <w:t>до</w:t>
      </w:r>
      <w:proofErr w:type="spellEnd"/>
      <w:r w:rsidRPr="005977DE">
        <w:rPr>
          <w:rFonts w:cs="Times New Roman"/>
        </w:rPr>
        <w:t xml:space="preserve"> 14 </w:t>
      </w:r>
      <w:proofErr w:type="spellStart"/>
      <w:r w:rsidRPr="005977DE">
        <w:rPr>
          <w:rFonts w:cs="Times New Roman"/>
        </w:rPr>
        <w:t>дней</w:t>
      </w:r>
      <w:proofErr w:type="spellEnd"/>
      <w:r w:rsidR="007932E7">
        <w:rPr>
          <w:rFonts w:cs="Times New Roman"/>
          <w:lang w:val="ru-RU"/>
        </w:rPr>
        <w:t xml:space="preserve"> (средний инкубационный период 5-6 дней)</w:t>
      </w:r>
      <w:r w:rsidRPr="005977DE">
        <w:rPr>
          <w:rFonts w:cs="Times New Roman"/>
        </w:rPr>
        <w:t>.</w:t>
      </w:r>
    </w:p>
    <w:p w:rsidR="00B14EC6" w:rsidRPr="004921D9" w:rsidRDefault="00B14EC6" w:rsidP="00B14EC6">
      <w:pPr>
        <w:spacing w:line="276" w:lineRule="auto"/>
        <w:rPr>
          <w:rFonts w:cs="Times New Roman"/>
        </w:rPr>
      </w:pP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b/>
        </w:rPr>
      </w:pPr>
      <w:proofErr w:type="spellStart"/>
      <w:r w:rsidRPr="004921D9">
        <w:rPr>
          <w:rFonts w:cs="Times New Roman"/>
          <w:b/>
        </w:rPr>
        <w:t>Клиническая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картина</w:t>
      </w:r>
      <w:proofErr w:type="spellEnd"/>
    </w:p>
    <w:p w:rsidR="00B14EC6" w:rsidRPr="003244BA" w:rsidRDefault="00B14EC6" w:rsidP="00B14EC6">
      <w:pPr>
        <w:pStyle w:val="a6"/>
        <w:numPr>
          <w:ilvl w:val="0"/>
          <w:numId w:val="9"/>
        </w:numPr>
        <w:spacing w:line="276" w:lineRule="auto"/>
        <w:ind w:left="0" w:firstLine="0"/>
        <w:jc w:val="both"/>
        <w:rPr>
          <w:rFonts w:cs="Times New Roman"/>
        </w:rPr>
      </w:pPr>
      <w:proofErr w:type="spellStart"/>
      <w:r w:rsidRPr="003244BA">
        <w:rPr>
          <w:rFonts w:cs="Times New Roman"/>
        </w:rPr>
        <w:t>Ведущие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симптомы</w:t>
      </w:r>
      <w:proofErr w:type="spellEnd"/>
      <w:r w:rsidRPr="003244BA">
        <w:rPr>
          <w:rFonts w:cs="Times New Roman"/>
        </w:rPr>
        <w:t>: (</w:t>
      </w:r>
      <w:proofErr w:type="spellStart"/>
      <w:r w:rsidRPr="003244BA">
        <w:rPr>
          <w:rFonts w:cs="Times New Roman"/>
        </w:rPr>
        <w:t>по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анализу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данных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научной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литературы</w:t>
      </w:r>
      <w:proofErr w:type="spellEnd"/>
      <w:r w:rsidRPr="003244BA">
        <w:rPr>
          <w:rFonts w:cs="Times New Roman"/>
        </w:rPr>
        <w:t xml:space="preserve">) </w:t>
      </w:r>
      <w:proofErr w:type="spellStart"/>
      <w:r w:rsidRPr="003244BA">
        <w:rPr>
          <w:rFonts w:cs="Times New Roman"/>
        </w:rPr>
        <w:t>повышение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температуры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тела</w:t>
      </w:r>
      <w:proofErr w:type="spellEnd"/>
      <w:r w:rsidRPr="003244BA">
        <w:rPr>
          <w:rFonts w:cs="Times New Roman"/>
        </w:rPr>
        <w:t xml:space="preserve"> (</w:t>
      </w:r>
      <w:proofErr w:type="spellStart"/>
      <w:r w:rsidRPr="003244BA">
        <w:rPr>
          <w:rFonts w:cs="Times New Roman"/>
        </w:rPr>
        <w:t>чаще</w:t>
      </w:r>
      <w:proofErr w:type="spellEnd"/>
      <w:r w:rsidRPr="003244BA">
        <w:rPr>
          <w:rFonts w:cs="Times New Roman"/>
        </w:rPr>
        <w:t xml:space="preserve"> 38-39° С) в &gt; 90 % </w:t>
      </w:r>
      <w:proofErr w:type="spellStart"/>
      <w:r w:rsidRPr="003244BA">
        <w:rPr>
          <w:rFonts w:cs="Times New Roman"/>
        </w:rPr>
        <w:t>случаев</w:t>
      </w:r>
      <w:proofErr w:type="spellEnd"/>
      <w:r w:rsidRPr="003244BA">
        <w:rPr>
          <w:rFonts w:cs="Times New Roman"/>
        </w:rPr>
        <w:t xml:space="preserve">; </w:t>
      </w:r>
      <w:proofErr w:type="spellStart"/>
      <w:r w:rsidRPr="003244BA">
        <w:rPr>
          <w:rFonts w:cs="Times New Roman"/>
        </w:rPr>
        <w:t>кашель</w:t>
      </w:r>
      <w:proofErr w:type="spellEnd"/>
      <w:r w:rsidRPr="003244BA">
        <w:rPr>
          <w:rFonts w:cs="Times New Roman"/>
        </w:rPr>
        <w:t xml:space="preserve"> (</w:t>
      </w:r>
      <w:proofErr w:type="spellStart"/>
      <w:r w:rsidRPr="003244BA">
        <w:rPr>
          <w:rFonts w:cs="Times New Roman"/>
        </w:rPr>
        <w:t>сухой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или</w:t>
      </w:r>
      <w:proofErr w:type="spellEnd"/>
      <w:r w:rsidRPr="003244BA">
        <w:rPr>
          <w:rFonts w:cs="Times New Roman"/>
        </w:rPr>
        <w:t xml:space="preserve"> с </w:t>
      </w:r>
      <w:proofErr w:type="spellStart"/>
      <w:r w:rsidRPr="003244BA">
        <w:rPr>
          <w:rFonts w:cs="Times New Roman"/>
        </w:rPr>
        <w:t>небольшим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количеством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мокроты</w:t>
      </w:r>
      <w:proofErr w:type="spellEnd"/>
      <w:r w:rsidRPr="003244BA">
        <w:rPr>
          <w:rFonts w:cs="Times New Roman"/>
        </w:rPr>
        <w:t xml:space="preserve">) в 80 % </w:t>
      </w:r>
      <w:proofErr w:type="spellStart"/>
      <w:r w:rsidRPr="003244BA">
        <w:rPr>
          <w:rFonts w:cs="Times New Roman"/>
        </w:rPr>
        <w:t>случаев</w:t>
      </w:r>
      <w:proofErr w:type="spellEnd"/>
      <w:r w:rsidRPr="003244BA">
        <w:rPr>
          <w:rFonts w:cs="Times New Roman"/>
        </w:rPr>
        <w:t xml:space="preserve">; </w:t>
      </w:r>
      <w:proofErr w:type="spellStart"/>
      <w:r w:rsidRPr="003244BA">
        <w:rPr>
          <w:rFonts w:cs="Times New Roman"/>
        </w:rPr>
        <w:t>ощущение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сдавленности</w:t>
      </w:r>
      <w:proofErr w:type="spellEnd"/>
      <w:r w:rsidRPr="003244BA">
        <w:rPr>
          <w:rFonts w:cs="Times New Roman"/>
        </w:rPr>
        <w:t xml:space="preserve"> в </w:t>
      </w:r>
      <w:proofErr w:type="spellStart"/>
      <w:r w:rsidRPr="003244BA">
        <w:rPr>
          <w:rFonts w:cs="Times New Roman"/>
        </w:rPr>
        <w:t>грудной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клетке</w:t>
      </w:r>
      <w:proofErr w:type="spellEnd"/>
      <w:r w:rsidRPr="003244BA">
        <w:rPr>
          <w:rFonts w:cs="Times New Roman"/>
        </w:rPr>
        <w:t xml:space="preserve"> в &gt; 20 % </w:t>
      </w:r>
      <w:proofErr w:type="spellStart"/>
      <w:r w:rsidRPr="003244BA">
        <w:rPr>
          <w:rFonts w:cs="Times New Roman"/>
        </w:rPr>
        <w:t>случаев</w:t>
      </w:r>
      <w:proofErr w:type="spellEnd"/>
      <w:r w:rsidRPr="003244BA">
        <w:rPr>
          <w:rFonts w:cs="Times New Roman"/>
        </w:rPr>
        <w:t xml:space="preserve">; </w:t>
      </w:r>
      <w:proofErr w:type="spellStart"/>
      <w:r w:rsidRPr="003244BA">
        <w:rPr>
          <w:rFonts w:cs="Times New Roman"/>
        </w:rPr>
        <w:t>одышка</w:t>
      </w:r>
      <w:proofErr w:type="spellEnd"/>
      <w:r w:rsidRPr="003244BA">
        <w:rPr>
          <w:rFonts w:cs="Times New Roman"/>
        </w:rPr>
        <w:t xml:space="preserve"> в 15 % </w:t>
      </w:r>
      <w:proofErr w:type="spellStart"/>
      <w:r w:rsidRPr="003244BA">
        <w:rPr>
          <w:rFonts w:cs="Times New Roman"/>
        </w:rPr>
        <w:t>случаях</w:t>
      </w:r>
      <w:proofErr w:type="spellEnd"/>
      <w:r w:rsidRPr="003244BA">
        <w:rPr>
          <w:rFonts w:cs="Times New Roman"/>
        </w:rPr>
        <w:t xml:space="preserve">; </w:t>
      </w:r>
      <w:proofErr w:type="spellStart"/>
      <w:r w:rsidRPr="003244BA">
        <w:rPr>
          <w:rFonts w:cs="Times New Roman"/>
        </w:rPr>
        <w:t>миалгия</w:t>
      </w:r>
      <w:proofErr w:type="spellEnd"/>
      <w:r w:rsidRPr="003244BA">
        <w:rPr>
          <w:rFonts w:cs="Times New Roman"/>
        </w:rPr>
        <w:t xml:space="preserve">, </w:t>
      </w:r>
      <w:proofErr w:type="spellStart"/>
      <w:r w:rsidRPr="003244BA">
        <w:rPr>
          <w:rFonts w:cs="Times New Roman"/>
        </w:rPr>
        <w:t>головная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боль</w:t>
      </w:r>
      <w:proofErr w:type="spellEnd"/>
      <w:r w:rsidRPr="003244BA">
        <w:rPr>
          <w:rFonts w:cs="Times New Roman"/>
        </w:rPr>
        <w:t>.</w:t>
      </w:r>
      <w:r w:rsidRPr="003244BA">
        <w:rPr>
          <w:rFonts w:cs="Times New Roman"/>
          <w:lang w:val="ru-RU"/>
        </w:rPr>
        <w:t xml:space="preserve"> </w:t>
      </w:r>
      <w:proofErr w:type="spellStart"/>
      <w:r w:rsidRPr="003244BA">
        <w:rPr>
          <w:rFonts w:cs="Times New Roman"/>
        </w:rPr>
        <w:t>Сообщается</w:t>
      </w:r>
      <w:proofErr w:type="spellEnd"/>
      <w:r w:rsidRPr="003244BA">
        <w:rPr>
          <w:rFonts w:cs="Times New Roman"/>
        </w:rPr>
        <w:t xml:space="preserve"> о </w:t>
      </w:r>
      <w:proofErr w:type="spellStart"/>
      <w:r w:rsidRPr="003244BA">
        <w:rPr>
          <w:rFonts w:cs="Times New Roman"/>
        </w:rPr>
        <w:t>регистрации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случаев</w:t>
      </w:r>
      <w:proofErr w:type="spellEnd"/>
      <w:r w:rsidRPr="003244BA">
        <w:rPr>
          <w:rFonts w:cs="Times New Roman"/>
        </w:rPr>
        <w:t xml:space="preserve"> с </w:t>
      </w:r>
      <w:proofErr w:type="spellStart"/>
      <w:r w:rsidRPr="003244BA">
        <w:rPr>
          <w:rFonts w:cs="Times New Roman"/>
        </w:rPr>
        <w:t>нетипичным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началом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заболевания</w:t>
      </w:r>
      <w:proofErr w:type="spellEnd"/>
      <w:r w:rsidRPr="003244BA">
        <w:rPr>
          <w:rFonts w:cs="Times New Roman"/>
        </w:rPr>
        <w:t xml:space="preserve">: </w:t>
      </w:r>
      <w:proofErr w:type="spellStart"/>
      <w:r w:rsidRPr="003244BA">
        <w:rPr>
          <w:rFonts w:cs="Times New Roman"/>
        </w:rPr>
        <w:t>симптомы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со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стороны</w:t>
      </w:r>
      <w:proofErr w:type="spellEnd"/>
      <w:r w:rsidRPr="003244BA">
        <w:rPr>
          <w:rFonts w:cs="Times New Roman"/>
        </w:rPr>
        <w:t xml:space="preserve"> ЖКТ (</w:t>
      </w:r>
      <w:proofErr w:type="spellStart"/>
      <w:r w:rsidRPr="003244BA">
        <w:rPr>
          <w:rFonts w:cs="Times New Roman"/>
        </w:rPr>
        <w:t>диарея</w:t>
      </w:r>
      <w:proofErr w:type="spellEnd"/>
      <w:r w:rsidRPr="003244BA">
        <w:rPr>
          <w:rFonts w:cs="Times New Roman"/>
        </w:rPr>
        <w:t xml:space="preserve">, </w:t>
      </w:r>
      <w:proofErr w:type="spellStart"/>
      <w:r w:rsidRPr="003244BA">
        <w:rPr>
          <w:rFonts w:cs="Times New Roman"/>
        </w:rPr>
        <w:t>тошнота</w:t>
      </w:r>
      <w:proofErr w:type="spellEnd"/>
      <w:r w:rsidRPr="003244BA">
        <w:rPr>
          <w:rFonts w:cs="Times New Roman"/>
        </w:rPr>
        <w:t xml:space="preserve">, </w:t>
      </w:r>
      <w:proofErr w:type="spellStart"/>
      <w:r w:rsidRPr="003244BA">
        <w:rPr>
          <w:rFonts w:cs="Times New Roman"/>
        </w:rPr>
        <w:t>рвота</w:t>
      </w:r>
      <w:proofErr w:type="spellEnd"/>
      <w:r w:rsidRPr="003244BA">
        <w:rPr>
          <w:rFonts w:cs="Times New Roman"/>
        </w:rPr>
        <w:t xml:space="preserve">, </w:t>
      </w:r>
      <w:proofErr w:type="spellStart"/>
      <w:r w:rsidRPr="003244BA">
        <w:rPr>
          <w:rFonts w:cs="Times New Roman"/>
        </w:rPr>
        <w:t>снижение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аппетита</w:t>
      </w:r>
      <w:proofErr w:type="spellEnd"/>
      <w:r w:rsidRPr="003244BA">
        <w:rPr>
          <w:rFonts w:cs="Times New Roman"/>
        </w:rPr>
        <w:t xml:space="preserve">), </w:t>
      </w:r>
      <w:proofErr w:type="spellStart"/>
      <w:r w:rsidRPr="003244BA">
        <w:rPr>
          <w:rFonts w:cs="Times New Roman"/>
        </w:rPr>
        <w:t>нервной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системы</w:t>
      </w:r>
      <w:proofErr w:type="spellEnd"/>
      <w:r w:rsidRPr="003244BA">
        <w:rPr>
          <w:rFonts w:cs="Times New Roman"/>
        </w:rPr>
        <w:t xml:space="preserve"> (</w:t>
      </w:r>
      <w:proofErr w:type="spellStart"/>
      <w:r w:rsidRPr="003244BA">
        <w:rPr>
          <w:rFonts w:cs="Times New Roman"/>
        </w:rPr>
        <w:t>ментальные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расстройства</w:t>
      </w:r>
      <w:proofErr w:type="spellEnd"/>
      <w:r w:rsidRPr="003244BA">
        <w:rPr>
          <w:rFonts w:cs="Times New Roman"/>
        </w:rPr>
        <w:t xml:space="preserve">, </w:t>
      </w:r>
      <w:proofErr w:type="spellStart"/>
      <w:r w:rsidRPr="003244BA">
        <w:rPr>
          <w:rFonts w:cs="Times New Roman"/>
        </w:rPr>
        <w:t>головная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боль</w:t>
      </w:r>
      <w:proofErr w:type="spellEnd"/>
      <w:r w:rsidRPr="003244BA">
        <w:rPr>
          <w:rFonts w:cs="Times New Roman"/>
        </w:rPr>
        <w:t xml:space="preserve">), </w:t>
      </w:r>
      <w:proofErr w:type="spellStart"/>
      <w:r w:rsidRPr="003244BA">
        <w:rPr>
          <w:rFonts w:cs="Times New Roman"/>
        </w:rPr>
        <w:t>сердечно-сосудистой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системы</w:t>
      </w:r>
      <w:proofErr w:type="spellEnd"/>
      <w:r w:rsidRPr="003244BA">
        <w:rPr>
          <w:rFonts w:cs="Times New Roman"/>
        </w:rPr>
        <w:t xml:space="preserve"> (</w:t>
      </w:r>
      <w:proofErr w:type="spellStart"/>
      <w:r w:rsidRPr="003244BA">
        <w:rPr>
          <w:rFonts w:cs="Times New Roman"/>
        </w:rPr>
        <w:t>учащённое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сердцебиение</w:t>
      </w:r>
      <w:proofErr w:type="spellEnd"/>
      <w:r w:rsidRPr="003244BA">
        <w:rPr>
          <w:rFonts w:cs="Times New Roman"/>
        </w:rPr>
        <w:t xml:space="preserve">, </w:t>
      </w:r>
      <w:proofErr w:type="spellStart"/>
      <w:r w:rsidRPr="003244BA">
        <w:rPr>
          <w:rFonts w:cs="Times New Roman"/>
        </w:rPr>
        <w:t>дискомфорт</w:t>
      </w:r>
      <w:proofErr w:type="spellEnd"/>
      <w:r w:rsidRPr="003244BA">
        <w:rPr>
          <w:rFonts w:cs="Times New Roman"/>
        </w:rPr>
        <w:t xml:space="preserve"> в </w:t>
      </w:r>
      <w:proofErr w:type="spellStart"/>
      <w:r w:rsidRPr="003244BA">
        <w:rPr>
          <w:rFonts w:cs="Times New Roman"/>
        </w:rPr>
        <w:t>грудной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клетке</w:t>
      </w:r>
      <w:proofErr w:type="spellEnd"/>
      <w:r w:rsidRPr="003244BA">
        <w:rPr>
          <w:rFonts w:cs="Times New Roman"/>
        </w:rPr>
        <w:t>).</w:t>
      </w:r>
    </w:p>
    <w:p w:rsidR="00B14EC6" w:rsidRPr="003244BA" w:rsidRDefault="00B14EC6" w:rsidP="00B14EC6">
      <w:pPr>
        <w:pStyle w:val="a6"/>
        <w:numPr>
          <w:ilvl w:val="0"/>
          <w:numId w:val="9"/>
        </w:numPr>
        <w:spacing w:line="276" w:lineRule="auto"/>
        <w:ind w:left="0" w:firstLine="0"/>
        <w:rPr>
          <w:rFonts w:cs="Times New Roman"/>
        </w:rPr>
      </w:pPr>
      <w:proofErr w:type="spellStart"/>
      <w:r w:rsidRPr="00A275A2">
        <w:rPr>
          <w:rFonts w:cs="Times New Roman"/>
        </w:rPr>
        <w:t>Средний</w:t>
      </w:r>
      <w:proofErr w:type="spellEnd"/>
      <w:r w:rsidRPr="00A275A2">
        <w:rPr>
          <w:rFonts w:cs="Times New Roman"/>
        </w:rPr>
        <w:t xml:space="preserve"> </w:t>
      </w:r>
      <w:proofErr w:type="spellStart"/>
      <w:r w:rsidRPr="00A275A2">
        <w:rPr>
          <w:rFonts w:cs="Times New Roman"/>
        </w:rPr>
        <w:t>срок</w:t>
      </w:r>
      <w:proofErr w:type="spellEnd"/>
      <w:r w:rsidRPr="00A275A2">
        <w:rPr>
          <w:rFonts w:cs="Times New Roman"/>
        </w:rPr>
        <w:t xml:space="preserve"> </w:t>
      </w:r>
      <w:r w:rsidR="007932E7">
        <w:rPr>
          <w:rFonts w:cs="Times New Roman"/>
          <w:lang w:val="ru-RU"/>
        </w:rPr>
        <w:t xml:space="preserve">от начала симптомов </w:t>
      </w:r>
      <w:r w:rsidRPr="00A275A2">
        <w:rPr>
          <w:rFonts w:cs="Times New Roman"/>
          <w:lang w:val="ru-RU"/>
        </w:rPr>
        <w:t xml:space="preserve">до </w:t>
      </w:r>
      <w:proofErr w:type="spellStart"/>
      <w:r w:rsidRPr="00A275A2">
        <w:rPr>
          <w:rFonts w:cs="Times New Roman"/>
        </w:rPr>
        <w:t>госпитализации</w:t>
      </w:r>
      <w:proofErr w:type="spellEnd"/>
      <w:r w:rsidRPr="00A275A2">
        <w:rPr>
          <w:rFonts w:cs="Times New Roman"/>
        </w:rPr>
        <w:t xml:space="preserve"> </w:t>
      </w:r>
      <w:r w:rsidR="007932E7">
        <w:rPr>
          <w:rFonts w:cs="Times New Roman"/>
        </w:rPr>
        <w:t>–</w:t>
      </w:r>
      <w:r w:rsidRPr="00A275A2">
        <w:rPr>
          <w:rFonts w:cs="Times New Roman"/>
          <w:lang w:val="ru-RU"/>
        </w:rPr>
        <w:t xml:space="preserve"> </w:t>
      </w:r>
      <w:r w:rsidR="007932E7">
        <w:rPr>
          <w:rFonts w:cs="Times New Roman"/>
          <w:lang w:val="ru-RU"/>
        </w:rPr>
        <w:t>от 12</w:t>
      </w:r>
      <w:r w:rsidRPr="00A275A2">
        <w:rPr>
          <w:rFonts w:cs="Times New Roman"/>
        </w:rPr>
        <w:t xml:space="preserve"> </w:t>
      </w:r>
      <w:proofErr w:type="spellStart"/>
      <w:r w:rsidRPr="00A275A2">
        <w:rPr>
          <w:rFonts w:cs="Times New Roman"/>
        </w:rPr>
        <w:t>дней</w:t>
      </w:r>
      <w:proofErr w:type="spellEnd"/>
      <w:r w:rsidR="007932E7">
        <w:rPr>
          <w:rFonts w:cs="Times New Roman"/>
          <w:lang w:val="ru-RU"/>
        </w:rPr>
        <w:t xml:space="preserve"> в начале января до 3 дней </w:t>
      </w:r>
      <w:r w:rsidRPr="00A275A2">
        <w:rPr>
          <w:rFonts w:cs="Times New Roman"/>
        </w:rPr>
        <w:t xml:space="preserve"> </w:t>
      </w:r>
      <w:r w:rsidR="007932E7">
        <w:rPr>
          <w:rFonts w:cs="Times New Roman"/>
          <w:lang w:val="ru-RU"/>
        </w:rPr>
        <w:t xml:space="preserve">в </w:t>
      </w:r>
      <w:proofErr w:type="spellStart"/>
      <w:r w:rsidR="007932E7">
        <w:rPr>
          <w:rFonts w:cs="Times New Roman"/>
          <w:lang w:val="ru-RU"/>
        </w:rPr>
        <w:t>нчалае</w:t>
      </w:r>
      <w:proofErr w:type="spellEnd"/>
      <w:r w:rsidR="007932E7">
        <w:rPr>
          <w:rFonts w:cs="Times New Roman"/>
          <w:lang w:val="ru-RU"/>
        </w:rPr>
        <w:t xml:space="preserve"> февраля </w:t>
      </w:r>
      <w:r w:rsidRPr="00A275A2">
        <w:rPr>
          <w:rFonts w:cs="Times New Roman"/>
        </w:rPr>
        <w:t>(</w:t>
      </w:r>
      <w:proofErr w:type="spellStart"/>
      <w:r w:rsidRPr="00A275A2">
        <w:rPr>
          <w:rFonts w:cs="Times New Roman"/>
        </w:rPr>
        <w:t>по</w:t>
      </w:r>
      <w:proofErr w:type="spellEnd"/>
      <w:r w:rsidRPr="00A275A2">
        <w:rPr>
          <w:rFonts w:cs="Times New Roman"/>
        </w:rPr>
        <w:t xml:space="preserve"> </w:t>
      </w:r>
      <w:proofErr w:type="spellStart"/>
      <w:r w:rsidRPr="00A275A2">
        <w:rPr>
          <w:rFonts w:cs="Times New Roman"/>
        </w:rPr>
        <w:t>данным</w:t>
      </w:r>
      <w:proofErr w:type="spellEnd"/>
      <w:r w:rsidRPr="00A275A2">
        <w:rPr>
          <w:rFonts w:cs="Times New Roman"/>
        </w:rPr>
        <w:t xml:space="preserve"> ВОЗ).</w:t>
      </w:r>
      <w:r w:rsidRPr="00A275A2">
        <w:rPr>
          <w:rFonts w:cs="Times New Roman"/>
          <w:lang w:val="ru-RU"/>
        </w:rPr>
        <w:t xml:space="preserve"> Также</w:t>
      </w:r>
      <w:r w:rsidRPr="00B86DBA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по данным ВОЗ </w:t>
      </w:r>
      <w:r w:rsidRPr="00B86DBA">
        <w:rPr>
          <w:rFonts w:cs="Times New Roman"/>
          <w:lang w:val="ru-RU"/>
        </w:rPr>
        <w:t>время выздоровления для случаев с лёгким течением  составляет около 2 недель, для случаев с тяжёлым течением  - от 3 до 6 недель.</w:t>
      </w:r>
    </w:p>
    <w:p w:rsidR="00B14EC6" w:rsidRPr="003244BA" w:rsidRDefault="00B14EC6" w:rsidP="00B14EC6">
      <w:pPr>
        <w:pStyle w:val="a6"/>
        <w:numPr>
          <w:ilvl w:val="0"/>
          <w:numId w:val="9"/>
        </w:numPr>
        <w:spacing w:line="276" w:lineRule="auto"/>
        <w:ind w:left="0" w:firstLine="0"/>
        <w:rPr>
          <w:rFonts w:cs="Times New Roman"/>
        </w:rPr>
      </w:pPr>
      <w:proofErr w:type="spellStart"/>
      <w:r w:rsidRPr="003244BA">
        <w:rPr>
          <w:rFonts w:cs="Times New Roman"/>
        </w:rPr>
        <w:t>Летальные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случаи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ассоциированы</w:t>
      </w:r>
      <w:proofErr w:type="spellEnd"/>
      <w:r w:rsidRPr="003244BA">
        <w:rPr>
          <w:rFonts w:cs="Times New Roman"/>
        </w:rPr>
        <w:t xml:space="preserve"> с </w:t>
      </w:r>
      <w:proofErr w:type="spellStart"/>
      <w:r w:rsidRPr="003244BA">
        <w:rPr>
          <w:rFonts w:cs="Times New Roman"/>
        </w:rPr>
        <w:t>возрастом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пациентов</w:t>
      </w:r>
      <w:proofErr w:type="spellEnd"/>
      <w:r w:rsidRPr="003244BA">
        <w:rPr>
          <w:rFonts w:cs="Times New Roman"/>
        </w:rPr>
        <w:t xml:space="preserve"> </w:t>
      </w:r>
      <w:r w:rsidRPr="003244BA">
        <w:rPr>
          <w:rFonts w:cs="Times New Roman"/>
          <w:b/>
        </w:rPr>
        <w:t>&gt;</w:t>
      </w:r>
      <w:r w:rsidRPr="003244BA">
        <w:rPr>
          <w:rFonts w:cs="Times New Roman"/>
        </w:rPr>
        <w:t xml:space="preserve">60 </w:t>
      </w:r>
      <w:proofErr w:type="spellStart"/>
      <w:r w:rsidRPr="003244BA">
        <w:rPr>
          <w:rFonts w:cs="Times New Roman"/>
        </w:rPr>
        <w:t>лет</w:t>
      </w:r>
      <w:proofErr w:type="spellEnd"/>
      <w:r w:rsidRPr="003244BA">
        <w:rPr>
          <w:rFonts w:cs="Times New Roman"/>
        </w:rPr>
        <w:t xml:space="preserve">, </w:t>
      </w:r>
      <w:proofErr w:type="spellStart"/>
      <w:r w:rsidRPr="003244BA">
        <w:rPr>
          <w:rFonts w:cs="Times New Roman"/>
        </w:rPr>
        <w:t>как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правило</w:t>
      </w:r>
      <w:proofErr w:type="spellEnd"/>
      <w:r w:rsidRPr="003244BA">
        <w:rPr>
          <w:rFonts w:cs="Times New Roman"/>
        </w:rPr>
        <w:t xml:space="preserve">, </w:t>
      </w:r>
      <w:proofErr w:type="spellStart"/>
      <w:r w:rsidRPr="003244BA">
        <w:rPr>
          <w:rFonts w:cs="Times New Roman"/>
        </w:rPr>
        <w:t>при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тяжелой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сопутствующей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патологии</w:t>
      </w:r>
      <w:proofErr w:type="spellEnd"/>
      <w:r w:rsidRPr="003244BA">
        <w:rPr>
          <w:rFonts w:cs="Times New Roman"/>
        </w:rPr>
        <w:t>.</w:t>
      </w:r>
      <w:r w:rsidRPr="003244BA">
        <w:rPr>
          <w:rFonts w:cs="Times New Roman"/>
          <w:lang w:val="ru-RU"/>
        </w:rPr>
        <w:t xml:space="preserve"> </w:t>
      </w:r>
      <w:proofErr w:type="spellStart"/>
      <w:r w:rsidRPr="003244BA">
        <w:rPr>
          <w:rFonts w:cs="Times New Roman"/>
        </w:rPr>
        <w:t>Доля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больных</w:t>
      </w:r>
      <w:proofErr w:type="spellEnd"/>
      <w:r w:rsidRPr="003244BA">
        <w:rPr>
          <w:rFonts w:cs="Times New Roman"/>
        </w:rPr>
        <w:t xml:space="preserve"> с </w:t>
      </w:r>
      <w:proofErr w:type="spellStart"/>
      <w:r w:rsidRPr="003244BA">
        <w:rPr>
          <w:rFonts w:cs="Times New Roman"/>
        </w:rPr>
        <w:t>тяжелым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клиническим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течением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составляет</w:t>
      </w:r>
      <w:proofErr w:type="spellEnd"/>
      <w:r w:rsidRPr="003244BA">
        <w:rPr>
          <w:rFonts w:cs="Times New Roman"/>
        </w:rPr>
        <w:t xml:space="preserve"> 14-20%.</w:t>
      </w:r>
      <w:r w:rsidRPr="003244BA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У детей заболевание протекает в более лёгкой форме. </w:t>
      </w:r>
      <w:r w:rsidRPr="003244BA">
        <w:rPr>
          <w:rFonts w:cs="Times New Roman"/>
          <w:lang w:val="ru-RU"/>
        </w:rPr>
        <w:t xml:space="preserve">В отчёте ВОЗ от 19.02.20 указано, что ВОЗ взаимодействует с большой сетью исследователей, занимающихся статистическим и математическим моделированием. По их оценке истинная летальность </w:t>
      </w:r>
      <w:r w:rsidRPr="003244BA">
        <w:rPr>
          <w:rFonts w:cs="Times New Roman"/>
          <w:lang w:val="en-US"/>
        </w:rPr>
        <w:t>COVID</w:t>
      </w:r>
      <w:r w:rsidRPr="003244BA">
        <w:rPr>
          <w:rFonts w:cs="Times New Roman"/>
          <w:lang w:val="ru-RU"/>
        </w:rPr>
        <w:t xml:space="preserve">-19 составляет 0,3-1%, однако без серологических исследований населения говорить о более точных оценках рано. </w:t>
      </w:r>
    </w:p>
    <w:p w:rsidR="00B14EC6" w:rsidRPr="00831787" w:rsidRDefault="00B14EC6" w:rsidP="00B14EC6">
      <w:pPr>
        <w:pStyle w:val="a6"/>
        <w:numPr>
          <w:ilvl w:val="0"/>
          <w:numId w:val="9"/>
        </w:numPr>
        <w:shd w:val="clear" w:color="auto" w:fill="FFFFFF"/>
        <w:spacing w:before="180" w:line="276" w:lineRule="auto"/>
        <w:ind w:left="0" w:firstLine="0"/>
        <w:jc w:val="both"/>
        <w:rPr>
          <w:rFonts w:cs="Times New Roman"/>
          <w:b/>
        </w:rPr>
      </w:pPr>
      <w:r w:rsidRPr="00831787">
        <w:rPr>
          <w:rFonts w:cs="Times New Roman"/>
          <w:lang w:val="ru-RU"/>
        </w:rPr>
        <w:t xml:space="preserve">В КНР зафиксированы случаи, когда у </w:t>
      </w:r>
      <w:r w:rsidR="00831787" w:rsidRPr="00831787">
        <w:rPr>
          <w:rFonts w:cs="Times New Roman"/>
          <w:lang w:val="ru-RU"/>
        </w:rPr>
        <w:t xml:space="preserve">выписанных </w:t>
      </w:r>
      <w:r w:rsidRPr="00831787">
        <w:rPr>
          <w:rFonts w:cs="Times New Roman"/>
          <w:lang w:val="ru-RU"/>
        </w:rPr>
        <w:t xml:space="preserve">пациентов с отрицательными результатами теста на </w:t>
      </w:r>
      <w:proofErr w:type="spellStart"/>
      <w:r w:rsidRPr="00831787">
        <w:rPr>
          <w:rFonts w:cs="Times New Roman"/>
          <w:lang w:val="ru-RU"/>
        </w:rPr>
        <w:t>коронавирус</w:t>
      </w:r>
      <w:proofErr w:type="spellEnd"/>
      <w:r w:rsidRPr="00831787">
        <w:rPr>
          <w:rFonts w:cs="Times New Roman"/>
          <w:lang w:val="ru-RU"/>
        </w:rPr>
        <w:t xml:space="preserve">, впоследствии тест снова показывал положительный результат. Это объясняется несовершенством тестов, возможными ошибками лаборантов и особенностями организма конкретных пациентов. При этом нельзя точно сказать, идет ли речь о рецидиве заболевания или реинфекции. </w:t>
      </w: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</w:rPr>
      </w:pPr>
      <w:proofErr w:type="spellStart"/>
      <w:r w:rsidRPr="004921D9">
        <w:rPr>
          <w:rFonts w:cs="Times New Roman"/>
          <w:b/>
        </w:rPr>
        <w:t>Лабораторная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диагностика</w:t>
      </w:r>
      <w:proofErr w:type="spellEnd"/>
      <w:r w:rsidRPr="004921D9">
        <w:rPr>
          <w:rFonts w:cs="Times New Roman"/>
        </w:rPr>
        <w:t xml:space="preserve"> </w:t>
      </w:r>
    </w:p>
    <w:p w:rsidR="007759BE" w:rsidRPr="007759BE" w:rsidRDefault="00831787" w:rsidP="00831787">
      <w:pPr>
        <w:numPr>
          <w:ilvl w:val="0"/>
          <w:numId w:val="2"/>
        </w:numPr>
        <w:spacing w:line="276" w:lineRule="auto"/>
        <w:ind w:left="0" w:firstLine="0"/>
        <w:contextualSpacing/>
        <w:jc w:val="both"/>
        <w:rPr>
          <w:rFonts w:cs="Times New Roman"/>
        </w:rPr>
      </w:pPr>
      <w:r w:rsidRPr="00831787">
        <w:rPr>
          <w:rFonts w:cs="Times New Roman"/>
        </w:rPr>
        <w:t xml:space="preserve">В </w:t>
      </w:r>
      <w:proofErr w:type="spellStart"/>
      <w:r w:rsidRPr="00831787">
        <w:rPr>
          <w:rFonts w:cs="Times New Roman"/>
        </w:rPr>
        <w:t>настоящее</w:t>
      </w:r>
      <w:proofErr w:type="spellEnd"/>
      <w:r w:rsidRPr="00831787">
        <w:rPr>
          <w:rFonts w:cs="Times New Roman"/>
        </w:rPr>
        <w:t xml:space="preserve"> </w:t>
      </w:r>
      <w:proofErr w:type="spellStart"/>
      <w:r w:rsidRPr="00831787">
        <w:rPr>
          <w:rFonts w:cs="Times New Roman"/>
        </w:rPr>
        <w:t>время</w:t>
      </w:r>
      <w:proofErr w:type="spellEnd"/>
      <w:r w:rsidRPr="00831787">
        <w:rPr>
          <w:rFonts w:cs="Times New Roman"/>
        </w:rPr>
        <w:t xml:space="preserve"> </w:t>
      </w:r>
      <w:proofErr w:type="spellStart"/>
      <w:r w:rsidRPr="00831787">
        <w:rPr>
          <w:rFonts w:cs="Times New Roman"/>
        </w:rPr>
        <w:t>имеется</w:t>
      </w:r>
      <w:proofErr w:type="spellEnd"/>
      <w:r w:rsidRPr="00831787">
        <w:rPr>
          <w:rFonts w:cs="Times New Roman"/>
        </w:rPr>
        <w:t xml:space="preserve"> </w:t>
      </w:r>
      <w:proofErr w:type="spellStart"/>
      <w:r w:rsidRPr="00831787">
        <w:rPr>
          <w:rFonts w:cs="Times New Roman"/>
        </w:rPr>
        <w:t>информация</w:t>
      </w:r>
      <w:proofErr w:type="spellEnd"/>
      <w:r w:rsidRPr="00831787">
        <w:rPr>
          <w:rFonts w:cs="Times New Roman"/>
        </w:rPr>
        <w:t xml:space="preserve"> о </w:t>
      </w:r>
      <w:r w:rsidR="007759BE">
        <w:rPr>
          <w:rFonts w:cs="Times New Roman"/>
          <w:lang w:val="ru-RU"/>
        </w:rPr>
        <w:t xml:space="preserve">разработке </w:t>
      </w:r>
      <w:proofErr w:type="spellStart"/>
      <w:r w:rsidRPr="00831787">
        <w:rPr>
          <w:rFonts w:cs="Times New Roman"/>
        </w:rPr>
        <w:t>тест-систем</w:t>
      </w:r>
      <w:proofErr w:type="spellEnd"/>
      <w:r w:rsidRPr="00831787">
        <w:rPr>
          <w:rFonts w:cs="Times New Roman"/>
        </w:rPr>
        <w:t xml:space="preserve"> </w:t>
      </w:r>
      <w:proofErr w:type="spellStart"/>
      <w:r w:rsidRPr="00831787">
        <w:rPr>
          <w:rFonts w:cs="Times New Roman"/>
        </w:rPr>
        <w:t>для</w:t>
      </w:r>
      <w:proofErr w:type="spellEnd"/>
      <w:r w:rsidRPr="00831787">
        <w:rPr>
          <w:rFonts w:cs="Times New Roman"/>
        </w:rPr>
        <w:t xml:space="preserve"> </w:t>
      </w:r>
      <w:proofErr w:type="spellStart"/>
      <w:r w:rsidRPr="00831787">
        <w:rPr>
          <w:rFonts w:cs="Times New Roman"/>
        </w:rPr>
        <w:t>выявления</w:t>
      </w:r>
      <w:proofErr w:type="spellEnd"/>
      <w:r w:rsidRPr="00831787">
        <w:rPr>
          <w:rFonts w:cs="Times New Roman"/>
        </w:rPr>
        <w:t xml:space="preserve"> РНК </w:t>
      </w:r>
      <w:proofErr w:type="spellStart"/>
      <w:r w:rsidRPr="00831787">
        <w:rPr>
          <w:rFonts w:cs="Times New Roman"/>
        </w:rPr>
        <w:t>вируса</w:t>
      </w:r>
      <w:proofErr w:type="spellEnd"/>
      <w:r w:rsidRPr="00831787">
        <w:rPr>
          <w:rFonts w:cs="Times New Roman"/>
        </w:rPr>
        <w:t xml:space="preserve"> 2019-nCoV </w:t>
      </w:r>
      <w:proofErr w:type="spellStart"/>
      <w:r w:rsidRPr="00831787">
        <w:rPr>
          <w:rFonts w:cs="Times New Roman"/>
        </w:rPr>
        <w:t>методом</w:t>
      </w:r>
      <w:proofErr w:type="spellEnd"/>
      <w:r w:rsidRPr="00831787">
        <w:rPr>
          <w:rFonts w:cs="Times New Roman"/>
        </w:rPr>
        <w:t xml:space="preserve"> ПЦР</w:t>
      </w:r>
      <w:r w:rsidR="007759BE">
        <w:rPr>
          <w:rFonts w:cs="Times New Roman"/>
          <w:lang w:val="ru-RU"/>
        </w:rPr>
        <w:t xml:space="preserve"> в следующих организациях:</w:t>
      </w:r>
    </w:p>
    <w:p w:rsidR="007759BE" w:rsidRPr="007759BE" w:rsidRDefault="00831787" w:rsidP="007759BE">
      <w:pPr>
        <w:spacing w:line="276" w:lineRule="auto"/>
        <w:contextualSpacing/>
        <w:jc w:val="both"/>
        <w:rPr>
          <w:rFonts w:cs="Times New Roman"/>
          <w:lang w:val="ru-RU"/>
        </w:rPr>
      </w:pPr>
      <w:r>
        <w:rPr>
          <w:rFonts w:cs="Times New Roman"/>
        </w:rPr>
        <w:t xml:space="preserve">1) </w:t>
      </w:r>
      <w:r w:rsidR="007759BE" w:rsidRPr="00831787">
        <w:rPr>
          <w:rFonts w:cs="Times New Roman"/>
        </w:rPr>
        <w:t>ГНЦ ВБ «</w:t>
      </w:r>
      <w:proofErr w:type="spellStart"/>
      <w:r w:rsidR="007759BE" w:rsidRPr="00831787">
        <w:rPr>
          <w:rFonts w:cs="Times New Roman"/>
        </w:rPr>
        <w:t>Вектор</w:t>
      </w:r>
      <w:proofErr w:type="spellEnd"/>
      <w:r w:rsidR="00C16001">
        <w:rPr>
          <w:rFonts w:cs="Times New Roman"/>
          <w:lang w:val="ru-RU"/>
        </w:rPr>
        <w:t>» Роспотребнадзора</w:t>
      </w:r>
      <w:r w:rsidR="007759BE">
        <w:rPr>
          <w:rFonts w:cs="Times New Roman"/>
          <w:lang w:val="ru-RU"/>
        </w:rPr>
        <w:t xml:space="preserve"> (Россия)</w:t>
      </w:r>
    </w:p>
    <w:p w:rsidR="007759BE" w:rsidRPr="00831787" w:rsidRDefault="00831787" w:rsidP="007759BE">
      <w:pPr>
        <w:spacing w:line="276" w:lineRule="auto"/>
        <w:contextualSpacing/>
        <w:jc w:val="both"/>
        <w:rPr>
          <w:rFonts w:cs="Times New Roman"/>
          <w:lang w:val="ru-RU"/>
        </w:rPr>
      </w:pPr>
      <w:r w:rsidRPr="00831787">
        <w:rPr>
          <w:rFonts w:cs="Times New Roman"/>
        </w:rPr>
        <w:t xml:space="preserve">2) </w:t>
      </w:r>
      <w:r w:rsidR="007759BE">
        <w:rPr>
          <w:rFonts w:cs="Times New Roman"/>
        </w:rPr>
        <w:t>CDC КНР</w:t>
      </w:r>
    </w:p>
    <w:p w:rsidR="00831787" w:rsidRPr="007759BE" w:rsidRDefault="00831787" w:rsidP="00831787">
      <w:pPr>
        <w:spacing w:line="276" w:lineRule="auto"/>
        <w:contextualSpacing/>
        <w:jc w:val="both"/>
        <w:rPr>
          <w:rFonts w:cs="Times New Roman"/>
          <w:lang w:val="ru-RU"/>
        </w:rPr>
      </w:pPr>
      <w:r w:rsidRPr="00831787">
        <w:rPr>
          <w:rFonts w:cs="Times New Roman"/>
        </w:rPr>
        <w:t xml:space="preserve">3) </w:t>
      </w:r>
      <w:r w:rsidR="007759BE">
        <w:rPr>
          <w:rFonts w:cs="Times New Roman"/>
        </w:rPr>
        <w:t>CDC США</w:t>
      </w:r>
    </w:p>
    <w:p w:rsidR="00831787" w:rsidRPr="007759BE" w:rsidRDefault="00831787" w:rsidP="00831787">
      <w:pPr>
        <w:spacing w:line="276" w:lineRule="auto"/>
        <w:contextualSpacing/>
        <w:jc w:val="both"/>
        <w:rPr>
          <w:rFonts w:cs="Times New Roman"/>
          <w:lang w:val="ru-RU"/>
        </w:rPr>
      </w:pPr>
      <w:r w:rsidRPr="00831787">
        <w:rPr>
          <w:rFonts w:cs="Times New Roman"/>
        </w:rPr>
        <w:t>4)</w:t>
      </w:r>
      <w:r w:rsidR="007759BE" w:rsidRPr="007759BE">
        <w:rPr>
          <w:rFonts w:cs="Times New Roman"/>
        </w:rPr>
        <w:t xml:space="preserve"> </w:t>
      </w:r>
      <w:proofErr w:type="spellStart"/>
      <w:r w:rsidR="007759BE">
        <w:rPr>
          <w:rFonts w:cs="Times New Roman"/>
        </w:rPr>
        <w:t>Университет</w:t>
      </w:r>
      <w:proofErr w:type="spellEnd"/>
      <w:r w:rsidR="007759BE">
        <w:rPr>
          <w:rFonts w:cs="Times New Roman"/>
        </w:rPr>
        <w:t xml:space="preserve"> </w:t>
      </w:r>
      <w:proofErr w:type="spellStart"/>
      <w:r w:rsidR="007759BE">
        <w:rPr>
          <w:rFonts w:cs="Times New Roman"/>
        </w:rPr>
        <w:t>Гонконга</w:t>
      </w:r>
      <w:proofErr w:type="spellEnd"/>
    </w:p>
    <w:p w:rsidR="00831787" w:rsidRPr="00276A73" w:rsidRDefault="00831787" w:rsidP="00831787">
      <w:pPr>
        <w:spacing w:line="276" w:lineRule="auto"/>
        <w:contextualSpacing/>
        <w:jc w:val="both"/>
        <w:rPr>
          <w:rFonts w:cs="Times New Roman"/>
          <w:lang w:val="ru-RU"/>
        </w:rPr>
      </w:pPr>
      <w:r w:rsidRPr="00831787">
        <w:rPr>
          <w:rFonts w:cs="Times New Roman"/>
        </w:rPr>
        <w:t xml:space="preserve">5) </w:t>
      </w:r>
      <w:r w:rsidR="007759BE">
        <w:rPr>
          <w:rFonts w:cs="Times New Roman"/>
        </w:rPr>
        <w:t xml:space="preserve">«Altona </w:t>
      </w:r>
      <w:proofErr w:type="spellStart"/>
      <w:r w:rsidR="007759BE">
        <w:rPr>
          <w:rFonts w:cs="Times New Roman"/>
        </w:rPr>
        <w:t>Diagnostics</w:t>
      </w:r>
      <w:proofErr w:type="spellEnd"/>
      <w:r w:rsidR="007759BE">
        <w:rPr>
          <w:rFonts w:cs="Times New Roman"/>
        </w:rPr>
        <w:t>» (</w:t>
      </w:r>
      <w:proofErr w:type="spellStart"/>
      <w:r w:rsidR="007759BE">
        <w:rPr>
          <w:rFonts w:cs="Times New Roman"/>
        </w:rPr>
        <w:t>Германия</w:t>
      </w:r>
      <w:proofErr w:type="spellEnd"/>
      <w:r w:rsidR="007759BE">
        <w:rPr>
          <w:rFonts w:cs="Times New Roman"/>
        </w:rPr>
        <w:t>)</w:t>
      </w:r>
    </w:p>
    <w:p w:rsidR="00831787" w:rsidRPr="00276A73" w:rsidRDefault="007759BE" w:rsidP="00831787">
      <w:pPr>
        <w:spacing w:line="276" w:lineRule="auto"/>
        <w:contextualSpacing/>
        <w:jc w:val="both"/>
        <w:rPr>
          <w:rFonts w:cs="Times New Roman"/>
          <w:lang w:val="ru-RU"/>
        </w:rPr>
      </w:pPr>
      <w:r>
        <w:rPr>
          <w:rFonts w:cs="Times New Roman"/>
        </w:rPr>
        <w:t>6) «BGI Group» (КНР)</w:t>
      </w:r>
    </w:p>
    <w:p w:rsidR="00831787" w:rsidRPr="007759BE" w:rsidRDefault="00831787" w:rsidP="00831787">
      <w:pPr>
        <w:spacing w:line="276" w:lineRule="auto"/>
        <w:contextualSpacing/>
        <w:jc w:val="both"/>
        <w:rPr>
          <w:rFonts w:cs="Times New Roman"/>
          <w:lang w:val="ru-RU"/>
        </w:rPr>
      </w:pPr>
      <w:r w:rsidRPr="00831787">
        <w:rPr>
          <w:rFonts w:cs="Times New Roman"/>
        </w:rPr>
        <w:t xml:space="preserve">7) </w:t>
      </w:r>
      <w:proofErr w:type="spellStart"/>
      <w:r w:rsidRPr="00831787">
        <w:rPr>
          <w:rFonts w:cs="Times New Roman"/>
        </w:rPr>
        <w:t>Гонконгский</w:t>
      </w:r>
      <w:proofErr w:type="spellEnd"/>
      <w:r w:rsidR="007759BE">
        <w:rPr>
          <w:rFonts w:cs="Times New Roman"/>
        </w:rPr>
        <w:t xml:space="preserve"> </w:t>
      </w:r>
      <w:proofErr w:type="spellStart"/>
      <w:r w:rsidR="007759BE">
        <w:rPr>
          <w:rFonts w:cs="Times New Roman"/>
        </w:rPr>
        <w:t>Университет</w:t>
      </w:r>
      <w:proofErr w:type="spellEnd"/>
      <w:r w:rsidR="007759BE">
        <w:rPr>
          <w:rFonts w:cs="Times New Roman"/>
        </w:rPr>
        <w:t xml:space="preserve"> </w:t>
      </w:r>
      <w:proofErr w:type="spellStart"/>
      <w:r w:rsidR="007759BE">
        <w:rPr>
          <w:rFonts w:cs="Times New Roman"/>
        </w:rPr>
        <w:t>науки</w:t>
      </w:r>
      <w:proofErr w:type="spellEnd"/>
      <w:r w:rsidR="007759BE">
        <w:rPr>
          <w:rFonts w:cs="Times New Roman"/>
        </w:rPr>
        <w:t xml:space="preserve"> и </w:t>
      </w:r>
      <w:proofErr w:type="spellStart"/>
      <w:r w:rsidR="007759BE">
        <w:rPr>
          <w:rFonts w:cs="Times New Roman"/>
        </w:rPr>
        <w:t>технологий</w:t>
      </w:r>
      <w:proofErr w:type="spellEnd"/>
    </w:p>
    <w:p w:rsidR="00831787" w:rsidRPr="00276A73" w:rsidRDefault="00831787" w:rsidP="00831787">
      <w:pPr>
        <w:spacing w:line="276" w:lineRule="auto"/>
        <w:contextualSpacing/>
        <w:jc w:val="both"/>
        <w:rPr>
          <w:rFonts w:cs="Times New Roman"/>
          <w:lang w:val="en-US"/>
        </w:rPr>
      </w:pPr>
      <w:r w:rsidRPr="00831787">
        <w:rPr>
          <w:rFonts w:cs="Times New Roman"/>
        </w:rPr>
        <w:t>8) «</w:t>
      </w:r>
      <w:proofErr w:type="spellStart"/>
      <w:r w:rsidRPr="00831787">
        <w:rPr>
          <w:rFonts w:cs="Times New Roman"/>
        </w:rPr>
        <w:t>Novacyt</w:t>
      </w:r>
      <w:proofErr w:type="spellEnd"/>
      <w:r w:rsidRPr="00831787">
        <w:rPr>
          <w:rFonts w:cs="Times New Roman"/>
        </w:rPr>
        <w:t>/</w:t>
      </w:r>
      <w:proofErr w:type="spellStart"/>
      <w:r w:rsidRPr="00831787">
        <w:rPr>
          <w:rFonts w:cs="Times New Roman"/>
        </w:rPr>
        <w:t>Primerdesign</w:t>
      </w:r>
      <w:proofErr w:type="spellEnd"/>
      <w:r w:rsidRPr="00831787">
        <w:rPr>
          <w:rFonts w:cs="Times New Roman"/>
        </w:rPr>
        <w:t>» (</w:t>
      </w:r>
      <w:proofErr w:type="spellStart"/>
      <w:r w:rsidRPr="00831787">
        <w:rPr>
          <w:rFonts w:cs="Times New Roman"/>
        </w:rPr>
        <w:t>Великоб</w:t>
      </w:r>
      <w:r w:rsidR="007759BE">
        <w:rPr>
          <w:rFonts w:cs="Times New Roman"/>
        </w:rPr>
        <w:t>ритания</w:t>
      </w:r>
      <w:proofErr w:type="spellEnd"/>
      <w:r w:rsidR="007759BE">
        <w:rPr>
          <w:rFonts w:cs="Times New Roman"/>
        </w:rPr>
        <w:t>/</w:t>
      </w:r>
      <w:proofErr w:type="spellStart"/>
      <w:r w:rsidR="007759BE">
        <w:rPr>
          <w:rFonts w:cs="Times New Roman"/>
        </w:rPr>
        <w:t>Франция</w:t>
      </w:r>
      <w:proofErr w:type="spellEnd"/>
      <w:r w:rsidR="007759BE">
        <w:rPr>
          <w:rFonts w:cs="Times New Roman"/>
        </w:rPr>
        <w:t>)</w:t>
      </w:r>
    </w:p>
    <w:p w:rsidR="00831787" w:rsidRPr="00C16001" w:rsidRDefault="00831787" w:rsidP="00831787">
      <w:pPr>
        <w:spacing w:line="276" w:lineRule="auto"/>
        <w:contextualSpacing/>
        <w:jc w:val="both"/>
        <w:rPr>
          <w:rFonts w:cs="Times New Roman"/>
          <w:lang w:val="en-US"/>
        </w:rPr>
      </w:pPr>
      <w:r w:rsidRPr="00831787">
        <w:rPr>
          <w:rFonts w:cs="Times New Roman"/>
        </w:rPr>
        <w:t>9) «</w:t>
      </w:r>
      <w:proofErr w:type="spellStart"/>
      <w:r w:rsidR="007759BE">
        <w:rPr>
          <w:rFonts w:cs="Times New Roman"/>
        </w:rPr>
        <w:t>Thermo</w:t>
      </w:r>
      <w:proofErr w:type="spellEnd"/>
      <w:r w:rsidR="007759BE">
        <w:rPr>
          <w:rFonts w:cs="Times New Roman"/>
        </w:rPr>
        <w:t xml:space="preserve"> Fisher Scientific» (США)</w:t>
      </w:r>
    </w:p>
    <w:p w:rsidR="00831787" w:rsidRPr="00C16001" w:rsidRDefault="007759BE" w:rsidP="00831787">
      <w:pPr>
        <w:spacing w:line="276" w:lineRule="auto"/>
        <w:contextualSpacing/>
        <w:jc w:val="both"/>
        <w:rPr>
          <w:rFonts w:cs="Times New Roman"/>
          <w:lang w:val="en-US"/>
        </w:rPr>
      </w:pPr>
      <w:r>
        <w:rPr>
          <w:rFonts w:cs="Times New Roman"/>
        </w:rPr>
        <w:t>10) «</w:t>
      </w:r>
      <w:proofErr w:type="spellStart"/>
      <w:r>
        <w:rPr>
          <w:rFonts w:cs="Times New Roman"/>
        </w:rPr>
        <w:t>Qiagen</w:t>
      </w:r>
      <w:proofErr w:type="spellEnd"/>
      <w:r>
        <w:rPr>
          <w:rFonts w:cs="Times New Roman"/>
        </w:rPr>
        <w:t>» (</w:t>
      </w:r>
      <w:proofErr w:type="spellStart"/>
      <w:r>
        <w:rPr>
          <w:rFonts w:cs="Times New Roman"/>
        </w:rPr>
        <w:t>Германия</w:t>
      </w:r>
      <w:proofErr w:type="spellEnd"/>
      <w:r>
        <w:rPr>
          <w:rFonts w:cs="Times New Roman"/>
        </w:rPr>
        <w:t>)</w:t>
      </w:r>
    </w:p>
    <w:p w:rsidR="00831787" w:rsidRPr="00C16001" w:rsidRDefault="007759BE" w:rsidP="00831787">
      <w:pPr>
        <w:spacing w:line="276" w:lineRule="auto"/>
        <w:contextualSpacing/>
        <w:jc w:val="both"/>
        <w:rPr>
          <w:rFonts w:cs="Times New Roman"/>
          <w:lang w:val="en-US"/>
        </w:rPr>
      </w:pPr>
      <w:r>
        <w:rPr>
          <w:rFonts w:cs="Times New Roman"/>
        </w:rPr>
        <w:t>11) «</w:t>
      </w:r>
      <w:proofErr w:type="spellStart"/>
      <w:r>
        <w:rPr>
          <w:rFonts w:cs="Times New Roman"/>
        </w:rPr>
        <w:t>Biomeme</w:t>
      </w:r>
      <w:proofErr w:type="spellEnd"/>
      <w:r>
        <w:rPr>
          <w:rFonts w:cs="Times New Roman"/>
        </w:rPr>
        <w:t>» (США)</w:t>
      </w:r>
    </w:p>
    <w:p w:rsidR="007759BE" w:rsidRPr="00C16001" w:rsidRDefault="00831787" w:rsidP="00831787">
      <w:pPr>
        <w:spacing w:line="276" w:lineRule="auto"/>
        <w:contextualSpacing/>
        <w:jc w:val="both"/>
        <w:rPr>
          <w:rFonts w:cs="Times New Roman"/>
          <w:lang w:val="en-US"/>
        </w:rPr>
      </w:pPr>
      <w:r w:rsidRPr="00831787">
        <w:rPr>
          <w:rFonts w:cs="Times New Roman"/>
        </w:rPr>
        <w:t xml:space="preserve">12) «TIB </w:t>
      </w:r>
      <w:proofErr w:type="spellStart"/>
      <w:r w:rsidRPr="00831787">
        <w:rPr>
          <w:rFonts w:cs="Times New Roman"/>
        </w:rPr>
        <w:t>Molbiol</w:t>
      </w:r>
      <w:proofErr w:type="spellEnd"/>
      <w:r w:rsidRPr="00831787">
        <w:rPr>
          <w:rFonts w:cs="Times New Roman"/>
        </w:rPr>
        <w:t>» (</w:t>
      </w:r>
      <w:proofErr w:type="spellStart"/>
      <w:r w:rsidRPr="00831787">
        <w:rPr>
          <w:rFonts w:cs="Times New Roman"/>
        </w:rPr>
        <w:t>Германия</w:t>
      </w:r>
      <w:proofErr w:type="spellEnd"/>
      <w:r w:rsidRPr="00831787">
        <w:rPr>
          <w:rFonts w:cs="Times New Roman"/>
        </w:rPr>
        <w:t>)</w:t>
      </w:r>
    </w:p>
    <w:p w:rsidR="00831787" w:rsidRPr="007759BE" w:rsidRDefault="007759BE" w:rsidP="00831787">
      <w:pPr>
        <w:spacing w:line="276" w:lineRule="auto"/>
        <w:contextualSpacing/>
        <w:jc w:val="both"/>
        <w:rPr>
          <w:rFonts w:cs="Times New Roman"/>
        </w:rPr>
      </w:pPr>
      <w:r w:rsidRPr="00276A73">
        <w:rPr>
          <w:rFonts w:cs="Times New Roman"/>
          <w:lang w:val="en-US"/>
        </w:rPr>
        <w:t xml:space="preserve">13) </w:t>
      </w:r>
      <w:r>
        <w:rPr>
          <w:rFonts w:cs="Times New Roman"/>
        </w:rPr>
        <w:t>«</w:t>
      </w:r>
      <w:proofErr w:type="spellStart"/>
      <w:r>
        <w:rPr>
          <w:rFonts w:cs="Times New Roman"/>
        </w:rPr>
        <w:t>Amoy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Diagnostics</w:t>
      </w:r>
      <w:proofErr w:type="spellEnd"/>
      <w:r>
        <w:rPr>
          <w:rFonts w:cs="Times New Roman"/>
        </w:rPr>
        <w:t>» (КНР)</w:t>
      </w:r>
      <w:r w:rsidR="00831787" w:rsidRPr="00831787">
        <w:rPr>
          <w:rFonts w:cs="Times New Roman"/>
        </w:rPr>
        <w:t>.</w:t>
      </w:r>
    </w:p>
    <w:p w:rsidR="00831787" w:rsidRPr="007759BE" w:rsidRDefault="00831787" w:rsidP="00831787">
      <w:pPr>
        <w:spacing w:line="276" w:lineRule="auto"/>
        <w:contextualSpacing/>
        <w:jc w:val="both"/>
        <w:rPr>
          <w:rFonts w:cs="Times New Roman"/>
        </w:rPr>
      </w:pPr>
    </w:p>
    <w:p w:rsidR="00B14EC6" w:rsidRPr="004921D9" w:rsidRDefault="00B14EC6" w:rsidP="00831787">
      <w:pPr>
        <w:numPr>
          <w:ilvl w:val="0"/>
          <w:numId w:val="2"/>
        </w:numPr>
        <w:spacing w:line="276" w:lineRule="auto"/>
        <w:ind w:left="0" w:firstLine="0"/>
        <w:contextualSpacing/>
        <w:jc w:val="both"/>
        <w:rPr>
          <w:rFonts w:cs="Times New Roman"/>
        </w:rPr>
      </w:pPr>
      <w:proofErr w:type="spellStart"/>
      <w:r w:rsidRPr="004921D9">
        <w:rPr>
          <w:rFonts w:cs="Times New Roman"/>
        </w:rPr>
        <w:t>Согласно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сообщению</w:t>
      </w:r>
      <w:proofErr w:type="spellEnd"/>
      <w:r w:rsidRPr="004921D9">
        <w:rPr>
          <w:rFonts w:cs="Times New Roman"/>
        </w:rPr>
        <w:t xml:space="preserve"> ИА </w:t>
      </w:r>
      <w:proofErr w:type="spellStart"/>
      <w:r w:rsidRPr="004921D9">
        <w:rPr>
          <w:rFonts w:cs="Times New Roman"/>
          <w:lang w:val="en-US"/>
        </w:rPr>
        <w:t>Sina</w:t>
      </w:r>
      <w:proofErr w:type="spellEnd"/>
      <w:r w:rsidRPr="004921D9">
        <w:rPr>
          <w:rFonts w:cs="Times New Roman"/>
        </w:rPr>
        <w:t xml:space="preserve"> (КНР) </w:t>
      </w:r>
      <w:proofErr w:type="spellStart"/>
      <w:r w:rsidRPr="004921D9">
        <w:rPr>
          <w:rFonts w:cs="Times New Roman"/>
        </w:rPr>
        <w:t>от</w:t>
      </w:r>
      <w:proofErr w:type="spellEnd"/>
      <w:r w:rsidRPr="004921D9">
        <w:rPr>
          <w:rFonts w:cs="Times New Roman"/>
        </w:rPr>
        <w:t xml:space="preserve"> 08.02.20 </w:t>
      </w:r>
      <w:proofErr w:type="spellStart"/>
      <w:r w:rsidRPr="004921D9">
        <w:rPr>
          <w:rFonts w:cs="Times New Roman"/>
        </w:rPr>
        <w:t>китайские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врачи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отмечают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возможность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высокого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числа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ложноотрицательных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результатов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при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исследовании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на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новый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коронавирус</w:t>
      </w:r>
      <w:proofErr w:type="spellEnd"/>
      <w:r w:rsidRPr="004921D9">
        <w:rPr>
          <w:rFonts w:cs="Times New Roman"/>
        </w:rPr>
        <w:t xml:space="preserve">.  </w:t>
      </w:r>
      <w:proofErr w:type="spellStart"/>
      <w:r w:rsidRPr="004921D9">
        <w:rPr>
          <w:rFonts w:cs="Times New Roman"/>
        </w:rPr>
        <w:t>По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оценке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академика</w:t>
      </w:r>
      <w:proofErr w:type="spellEnd"/>
      <w:r w:rsidRPr="004921D9">
        <w:rPr>
          <w:rFonts w:cs="Times New Roman"/>
        </w:rPr>
        <w:t xml:space="preserve"> </w:t>
      </w:r>
      <w:r w:rsidRPr="004921D9">
        <w:rPr>
          <w:rFonts w:cs="Times New Roman"/>
          <w:lang w:val="en-US"/>
        </w:rPr>
        <w:t>Wang</w:t>
      </w:r>
      <w:r w:rsidRPr="004921D9">
        <w:rPr>
          <w:rFonts w:cs="Times New Roman"/>
        </w:rPr>
        <w:t xml:space="preserve"> </w:t>
      </w:r>
      <w:r w:rsidRPr="004921D9">
        <w:rPr>
          <w:rFonts w:cs="Times New Roman"/>
          <w:lang w:val="en-US"/>
        </w:rPr>
        <w:t>Chen</w:t>
      </w:r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положительный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результат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при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лабораторном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исследовании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регистрируется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только</w:t>
      </w:r>
      <w:proofErr w:type="spellEnd"/>
      <w:r w:rsidRPr="004921D9">
        <w:rPr>
          <w:rFonts w:cs="Times New Roman"/>
        </w:rPr>
        <w:t xml:space="preserve"> у 30-50% </w:t>
      </w:r>
      <w:proofErr w:type="spellStart"/>
      <w:r w:rsidRPr="004921D9">
        <w:rPr>
          <w:rFonts w:cs="Times New Roman"/>
        </w:rPr>
        <w:t>от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истинного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числа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заболевших</w:t>
      </w:r>
      <w:proofErr w:type="spellEnd"/>
      <w:r w:rsidRPr="004921D9">
        <w:rPr>
          <w:rFonts w:cs="Times New Roman"/>
        </w:rPr>
        <w:t xml:space="preserve">. </w:t>
      </w:r>
      <w:proofErr w:type="spellStart"/>
      <w:r w:rsidRPr="004921D9">
        <w:rPr>
          <w:rFonts w:cs="Times New Roman"/>
        </w:rPr>
        <w:t>Это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обусловлено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тем</w:t>
      </w:r>
      <w:proofErr w:type="spellEnd"/>
      <w:r w:rsidRPr="004921D9">
        <w:rPr>
          <w:rFonts w:cs="Times New Roman"/>
        </w:rPr>
        <w:t xml:space="preserve">, </w:t>
      </w:r>
      <w:proofErr w:type="spellStart"/>
      <w:r w:rsidRPr="004921D9">
        <w:rPr>
          <w:rFonts w:cs="Times New Roman"/>
        </w:rPr>
        <w:t>что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вероятность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обнаружения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вируса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выше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всего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при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исследовании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смывов</w:t>
      </w:r>
      <w:proofErr w:type="spellEnd"/>
      <w:r w:rsidRPr="004921D9">
        <w:rPr>
          <w:rFonts w:cs="Times New Roman"/>
        </w:rPr>
        <w:t xml:space="preserve"> с </w:t>
      </w:r>
      <w:proofErr w:type="spellStart"/>
      <w:r w:rsidRPr="004921D9">
        <w:rPr>
          <w:rFonts w:cs="Times New Roman"/>
        </w:rPr>
        <w:t>нижних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дыхательных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путей</w:t>
      </w:r>
      <w:proofErr w:type="spellEnd"/>
      <w:r w:rsidRPr="004921D9">
        <w:rPr>
          <w:rFonts w:cs="Times New Roman"/>
        </w:rPr>
        <w:t xml:space="preserve">, </w:t>
      </w:r>
      <w:proofErr w:type="spellStart"/>
      <w:r w:rsidRPr="004921D9">
        <w:rPr>
          <w:rFonts w:cs="Times New Roman"/>
        </w:rPr>
        <w:t>меньше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при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исследовании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мокроты</w:t>
      </w:r>
      <w:proofErr w:type="spellEnd"/>
      <w:r w:rsidRPr="004921D9">
        <w:rPr>
          <w:rFonts w:cs="Times New Roman"/>
        </w:rPr>
        <w:t xml:space="preserve"> и </w:t>
      </w:r>
      <w:proofErr w:type="spellStart"/>
      <w:r w:rsidRPr="004921D9">
        <w:rPr>
          <w:rFonts w:cs="Times New Roman"/>
        </w:rPr>
        <w:t>ниже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всего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при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исследовании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мазков</w:t>
      </w:r>
      <w:proofErr w:type="spellEnd"/>
      <w:r w:rsidRPr="004921D9">
        <w:rPr>
          <w:rFonts w:cs="Times New Roman"/>
        </w:rPr>
        <w:t xml:space="preserve"> с </w:t>
      </w:r>
      <w:proofErr w:type="spellStart"/>
      <w:r w:rsidRPr="004921D9">
        <w:rPr>
          <w:rFonts w:cs="Times New Roman"/>
        </w:rPr>
        <w:t>глотки</w:t>
      </w:r>
      <w:proofErr w:type="spellEnd"/>
      <w:r w:rsidRPr="004921D9">
        <w:rPr>
          <w:rFonts w:cs="Times New Roman"/>
        </w:rPr>
        <w:t xml:space="preserve">. </w:t>
      </w:r>
      <w:proofErr w:type="spellStart"/>
      <w:r w:rsidRPr="004921D9">
        <w:rPr>
          <w:rFonts w:cs="Times New Roman"/>
        </w:rPr>
        <w:t>Также</w:t>
      </w:r>
      <w:proofErr w:type="spellEnd"/>
      <w:r w:rsidRPr="004921D9">
        <w:rPr>
          <w:rFonts w:cs="Times New Roman"/>
        </w:rPr>
        <w:t xml:space="preserve"> в </w:t>
      </w:r>
      <w:proofErr w:type="spellStart"/>
      <w:r w:rsidRPr="004921D9">
        <w:rPr>
          <w:rFonts w:cs="Times New Roman"/>
        </w:rPr>
        <w:t>настоящее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время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из-за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повышенного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спроса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установлен</w:t>
      </w:r>
      <w:proofErr w:type="spellEnd"/>
      <w:r w:rsidRPr="004921D9">
        <w:rPr>
          <w:rFonts w:cs="Times New Roman"/>
        </w:rPr>
        <w:t xml:space="preserve"> «</w:t>
      </w:r>
      <w:proofErr w:type="spellStart"/>
      <w:r w:rsidRPr="004921D9">
        <w:rPr>
          <w:rFonts w:cs="Times New Roman"/>
        </w:rPr>
        <w:t>особый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порядок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подтверждения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качества</w:t>
      </w:r>
      <w:proofErr w:type="spellEnd"/>
      <w:r w:rsidRPr="004921D9">
        <w:rPr>
          <w:rFonts w:cs="Times New Roman"/>
        </w:rPr>
        <w:t xml:space="preserve">» </w:t>
      </w:r>
      <w:proofErr w:type="spellStart"/>
      <w:r w:rsidRPr="004921D9">
        <w:rPr>
          <w:rFonts w:cs="Times New Roman"/>
        </w:rPr>
        <w:t>для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диагностических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наборов</w:t>
      </w:r>
      <w:proofErr w:type="spellEnd"/>
      <w:r w:rsidRPr="004921D9">
        <w:rPr>
          <w:rFonts w:cs="Times New Roman"/>
        </w:rPr>
        <w:t xml:space="preserve">, </w:t>
      </w:r>
      <w:proofErr w:type="spellStart"/>
      <w:r w:rsidRPr="004921D9">
        <w:rPr>
          <w:rFonts w:cs="Times New Roman"/>
        </w:rPr>
        <w:t>что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сказывается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на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их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чувствительности</w:t>
      </w:r>
      <w:proofErr w:type="spellEnd"/>
      <w:r w:rsidRPr="004921D9">
        <w:rPr>
          <w:rFonts w:cs="Times New Roman"/>
        </w:rPr>
        <w:t>.</w:t>
      </w:r>
      <w:r>
        <w:rPr>
          <w:rFonts w:cs="Times New Roman"/>
          <w:lang w:val="ru-RU"/>
        </w:rPr>
        <w:t xml:space="preserve"> </w:t>
      </w: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b/>
        </w:rPr>
      </w:pPr>
    </w:p>
    <w:p w:rsidR="00B14EC6" w:rsidRPr="003C111B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b/>
          <w:lang w:val="ru-RU"/>
        </w:rPr>
      </w:pPr>
      <w:proofErr w:type="spellStart"/>
      <w:r w:rsidRPr="004921D9">
        <w:rPr>
          <w:rFonts w:cs="Times New Roman"/>
          <w:b/>
        </w:rPr>
        <w:t>Лечение</w:t>
      </w:r>
      <w:proofErr w:type="spellEnd"/>
      <w:r>
        <w:rPr>
          <w:rFonts w:cs="Times New Roman"/>
          <w:b/>
          <w:lang w:val="ru-RU"/>
        </w:rPr>
        <w:t xml:space="preserve"> </w:t>
      </w:r>
    </w:p>
    <w:p w:rsidR="00831787" w:rsidRDefault="00831787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lang w:val="ru-RU"/>
        </w:rPr>
      </w:pP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</w:rPr>
      </w:pPr>
      <w:proofErr w:type="spellStart"/>
      <w:r w:rsidRPr="004921D9">
        <w:rPr>
          <w:rFonts w:cs="Times New Roman"/>
        </w:rPr>
        <w:t>Этиотропная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терапия</w:t>
      </w:r>
      <w:proofErr w:type="spellEnd"/>
      <w:r w:rsidRPr="004921D9">
        <w:rPr>
          <w:rFonts w:cs="Times New Roman"/>
        </w:rPr>
        <w:t xml:space="preserve"> – </w:t>
      </w:r>
      <w:proofErr w:type="spellStart"/>
      <w:r w:rsidRPr="004921D9">
        <w:rPr>
          <w:rFonts w:cs="Times New Roman"/>
        </w:rPr>
        <w:t>отсутствует</w:t>
      </w:r>
      <w:proofErr w:type="spellEnd"/>
      <w:r w:rsidRPr="004921D9">
        <w:rPr>
          <w:rFonts w:cs="Times New Roman"/>
        </w:rPr>
        <w:t xml:space="preserve">, </w:t>
      </w:r>
      <w:proofErr w:type="spellStart"/>
      <w:r w:rsidRPr="004921D9">
        <w:rPr>
          <w:rFonts w:cs="Times New Roman"/>
        </w:rPr>
        <w:t>используются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симптоматическая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терапия</w:t>
      </w:r>
      <w:proofErr w:type="spellEnd"/>
      <w:r w:rsidRPr="004921D9">
        <w:rPr>
          <w:rFonts w:cs="Times New Roman"/>
        </w:rPr>
        <w:t xml:space="preserve"> и </w:t>
      </w:r>
      <w:proofErr w:type="spellStart"/>
      <w:r w:rsidRPr="004921D9">
        <w:rPr>
          <w:rFonts w:cs="Times New Roman"/>
        </w:rPr>
        <w:t>препараты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против</w:t>
      </w:r>
      <w:proofErr w:type="spellEnd"/>
      <w:r w:rsidRPr="004921D9">
        <w:rPr>
          <w:rFonts w:cs="Times New Roman"/>
        </w:rPr>
        <w:t xml:space="preserve"> РНК-</w:t>
      </w:r>
      <w:proofErr w:type="spellStart"/>
      <w:r w:rsidRPr="004921D9">
        <w:rPr>
          <w:rFonts w:cs="Times New Roman"/>
        </w:rPr>
        <w:t>содержащих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вирусов</w:t>
      </w:r>
      <w:proofErr w:type="spellEnd"/>
      <w:r w:rsidRPr="004921D9">
        <w:rPr>
          <w:rFonts w:cs="Times New Roman"/>
        </w:rPr>
        <w:t>.</w:t>
      </w:r>
    </w:p>
    <w:p w:rsidR="00B14EC6" w:rsidRDefault="00B14EC6" w:rsidP="00B14EC6">
      <w:pPr>
        <w:numPr>
          <w:ilvl w:val="0"/>
          <w:numId w:val="8"/>
        </w:numPr>
        <w:shd w:val="clear" w:color="auto" w:fill="FFFFFF"/>
        <w:spacing w:before="180" w:line="276" w:lineRule="auto"/>
        <w:ind w:left="0" w:firstLine="0"/>
        <w:contextualSpacing/>
        <w:jc w:val="both"/>
        <w:rPr>
          <w:rFonts w:cs="Times New Roman"/>
        </w:rPr>
      </w:pPr>
      <w:proofErr w:type="spellStart"/>
      <w:r w:rsidRPr="00130798">
        <w:rPr>
          <w:rFonts w:cs="Times New Roman"/>
        </w:rPr>
        <w:t>Изучаются</w:t>
      </w:r>
      <w:proofErr w:type="spellEnd"/>
      <w:r w:rsidRPr="00130798">
        <w:rPr>
          <w:rFonts w:cs="Times New Roman"/>
        </w:rPr>
        <w:t xml:space="preserve"> </w:t>
      </w:r>
      <w:proofErr w:type="spellStart"/>
      <w:r w:rsidRPr="00130798">
        <w:rPr>
          <w:rFonts w:cs="Times New Roman"/>
        </w:rPr>
        <w:t>возможности</w:t>
      </w:r>
      <w:proofErr w:type="spellEnd"/>
      <w:r w:rsidRPr="00130798">
        <w:rPr>
          <w:rFonts w:cs="Times New Roman"/>
        </w:rPr>
        <w:t xml:space="preserve"> </w:t>
      </w:r>
      <w:proofErr w:type="spellStart"/>
      <w:r w:rsidRPr="00130798">
        <w:rPr>
          <w:rFonts w:cs="Times New Roman"/>
        </w:rPr>
        <w:t>применения</w:t>
      </w:r>
      <w:proofErr w:type="spellEnd"/>
      <w:r w:rsidRPr="00130798">
        <w:rPr>
          <w:rFonts w:cs="Times New Roman"/>
        </w:rPr>
        <w:t xml:space="preserve"> </w:t>
      </w:r>
      <w:proofErr w:type="spellStart"/>
      <w:r w:rsidRPr="00130798">
        <w:rPr>
          <w:rFonts w:cs="Times New Roman"/>
        </w:rPr>
        <w:t>противовирусных</w:t>
      </w:r>
      <w:proofErr w:type="spellEnd"/>
      <w:r w:rsidRPr="00130798">
        <w:rPr>
          <w:rFonts w:cs="Times New Roman"/>
        </w:rPr>
        <w:t xml:space="preserve"> </w:t>
      </w:r>
      <w:proofErr w:type="spellStart"/>
      <w:r w:rsidRPr="00130798">
        <w:rPr>
          <w:rFonts w:cs="Times New Roman"/>
        </w:rPr>
        <w:t>средств</w:t>
      </w:r>
      <w:proofErr w:type="spellEnd"/>
      <w:r w:rsidRPr="00130798">
        <w:rPr>
          <w:rFonts w:cs="Times New Roman"/>
        </w:rPr>
        <w:t xml:space="preserve"> </w:t>
      </w:r>
      <w:proofErr w:type="spellStart"/>
      <w:r w:rsidRPr="00130798">
        <w:rPr>
          <w:rFonts w:cs="Times New Roman"/>
        </w:rPr>
        <w:t>широкого</w:t>
      </w:r>
      <w:proofErr w:type="spellEnd"/>
      <w:r w:rsidRPr="00130798">
        <w:rPr>
          <w:rFonts w:cs="Times New Roman"/>
        </w:rPr>
        <w:t xml:space="preserve"> </w:t>
      </w:r>
      <w:proofErr w:type="spellStart"/>
      <w:r w:rsidRPr="00130798">
        <w:rPr>
          <w:rFonts w:cs="Times New Roman"/>
        </w:rPr>
        <w:t>действия</w:t>
      </w:r>
      <w:proofErr w:type="spellEnd"/>
      <w:r w:rsidRPr="00130798">
        <w:rPr>
          <w:rFonts w:cs="Times New Roman"/>
        </w:rPr>
        <w:t xml:space="preserve">, </w:t>
      </w:r>
      <w:proofErr w:type="spellStart"/>
      <w:r w:rsidRPr="00130798">
        <w:rPr>
          <w:rFonts w:cs="Times New Roman"/>
        </w:rPr>
        <w:t>среди</w:t>
      </w:r>
      <w:proofErr w:type="spellEnd"/>
      <w:r w:rsidRPr="00130798">
        <w:rPr>
          <w:rFonts w:cs="Times New Roman"/>
        </w:rPr>
        <w:t xml:space="preserve"> </w:t>
      </w:r>
      <w:proofErr w:type="spellStart"/>
      <w:r w:rsidRPr="00130798">
        <w:rPr>
          <w:rFonts w:cs="Times New Roman"/>
        </w:rPr>
        <w:t>которы</w:t>
      </w:r>
      <w:r>
        <w:rPr>
          <w:rFonts w:cs="Times New Roman"/>
        </w:rPr>
        <w:t>х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Р</w:t>
      </w:r>
      <w:proofErr w:type="spellStart"/>
      <w:r>
        <w:rPr>
          <w:rFonts w:cs="Times New Roman"/>
        </w:rPr>
        <w:t>емдесивир</w:t>
      </w:r>
      <w:proofErr w:type="spellEnd"/>
      <w:r w:rsidRPr="00130798">
        <w:rPr>
          <w:rFonts w:cs="Times New Roman"/>
        </w:rPr>
        <w:t xml:space="preserve">, </w:t>
      </w:r>
      <w:proofErr w:type="spellStart"/>
      <w:r w:rsidRPr="00130798">
        <w:rPr>
          <w:rFonts w:cs="Times New Roman"/>
        </w:rPr>
        <w:t>ингибиторы</w:t>
      </w:r>
      <w:proofErr w:type="spellEnd"/>
      <w:r w:rsidRPr="00130798">
        <w:rPr>
          <w:rFonts w:cs="Times New Roman"/>
        </w:rPr>
        <w:t xml:space="preserve"> РНК-</w:t>
      </w:r>
      <w:proofErr w:type="spellStart"/>
      <w:r w:rsidRPr="00130798">
        <w:rPr>
          <w:rFonts w:cs="Times New Roman"/>
        </w:rPr>
        <w:t>полимеразы</w:t>
      </w:r>
      <w:proofErr w:type="spellEnd"/>
      <w:r w:rsidRPr="00130798">
        <w:rPr>
          <w:rFonts w:cs="Times New Roman"/>
        </w:rPr>
        <w:t xml:space="preserve">, </w:t>
      </w:r>
      <w:r>
        <w:rPr>
          <w:rFonts w:cs="Times New Roman"/>
          <w:lang w:val="ru-RU"/>
        </w:rPr>
        <w:t>Л</w:t>
      </w:r>
      <w:proofErr w:type="spellStart"/>
      <w:r w:rsidRPr="00130798">
        <w:rPr>
          <w:rFonts w:cs="Times New Roman"/>
        </w:rPr>
        <w:t>опинавир</w:t>
      </w:r>
      <w:proofErr w:type="spellEnd"/>
      <w:r w:rsidRPr="00130798">
        <w:rPr>
          <w:rFonts w:cs="Times New Roman"/>
        </w:rPr>
        <w:t xml:space="preserve"> и </w:t>
      </w:r>
      <w:r>
        <w:rPr>
          <w:rFonts w:cs="Times New Roman"/>
          <w:lang w:val="ru-RU"/>
        </w:rPr>
        <w:t>Р</w:t>
      </w:r>
      <w:proofErr w:type="spellStart"/>
      <w:r w:rsidRPr="00130798">
        <w:rPr>
          <w:rFonts w:cs="Times New Roman"/>
        </w:rPr>
        <w:t>итонавир</w:t>
      </w:r>
      <w:proofErr w:type="spellEnd"/>
      <w:r w:rsidRPr="00130798">
        <w:rPr>
          <w:rFonts w:cs="Times New Roman"/>
        </w:rPr>
        <w:t xml:space="preserve"> и </w:t>
      </w:r>
      <w:r>
        <w:rPr>
          <w:rFonts w:cs="Times New Roman"/>
          <w:lang w:val="ru-RU"/>
        </w:rPr>
        <w:t>И</w:t>
      </w:r>
      <w:proofErr w:type="spellStart"/>
      <w:r w:rsidRPr="00130798">
        <w:rPr>
          <w:rFonts w:cs="Times New Roman"/>
        </w:rPr>
        <w:t>нтерферон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 w:rsidRPr="00130798">
        <w:rPr>
          <w:rFonts w:cs="Times New Roman"/>
        </w:rPr>
        <w:t>бета</w:t>
      </w:r>
      <w:proofErr w:type="spellEnd"/>
      <w:r w:rsidRPr="00130798">
        <w:rPr>
          <w:rFonts w:cs="Times New Roman"/>
        </w:rPr>
        <w:t xml:space="preserve">. </w:t>
      </w:r>
    </w:p>
    <w:p w:rsidR="00B14EC6" w:rsidRPr="004921D9" w:rsidRDefault="00B14EC6" w:rsidP="00B14EC6">
      <w:pPr>
        <w:numPr>
          <w:ilvl w:val="0"/>
          <w:numId w:val="8"/>
        </w:numPr>
        <w:shd w:val="clear" w:color="auto" w:fill="FFFFFF"/>
        <w:spacing w:before="180" w:line="276" w:lineRule="auto"/>
        <w:ind w:left="0" w:firstLine="0"/>
        <w:contextualSpacing/>
        <w:jc w:val="both"/>
        <w:rPr>
          <w:rFonts w:cs="Times New Roman"/>
        </w:rPr>
      </w:pPr>
      <w:proofErr w:type="spellStart"/>
      <w:r w:rsidRPr="004921D9">
        <w:rPr>
          <w:rFonts w:cs="Times New Roman"/>
        </w:rPr>
        <w:t>Министерство</w:t>
      </w:r>
      <w:proofErr w:type="spellEnd"/>
      <w:r w:rsidR="00DD0B57">
        <w:rPr>
          <w:rFonts w:cs="Times New Roman"/>
          <w:lang w:val="ru-RU"/>
        </w:rPr>
        <w:t xml:space="preserve"> здравоохранения </w:t>
      </w:r>
      <w:r w:rsidRPr="004921D9">
        <w:rPr>
          <w:rFonts w:cs="Times New Roman"/>
        </w:rPr>
        <w:t xml:space="preserve"> РФ в </w:t>
      </w:r>
      <w:proofErr w:type="spellStart"/>
      <w:r w:rsidRPr="004921D9">
        <w:rPr>
          <w:rFonts w:cs="Times New Roman"/>
        </w:rPr>
        <w:t>качестве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этиотропной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терапии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рекомендовало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использовать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препараты</w:t>
      </w:r>
      <w:proofErr w:type="spellEnd"/>
      <w:r w:rsidRPr="004921D9">
        <w:rPr>
          <w:rFonts w:cs="Times New Roman"/>
        </w:rPr>
        <w:t xml:space="preserve">: </w:t>
      </w:r>
      <w:proofErr w:type="spellStart"/>
      <w:r w:rsidRPr="004921D9">
        <w:rPr>
          <w:rFonts w:cs="Times New Roman"/>
        </w:rPr>
        <w:t>рибавирин</w:t>
      </w:r>
      <w:proofErr w:type="spellEnd"/>
      <w:r w:rsidRPr="004921D9">
        <w:rPr>
          <w:rFonts w:cs="Times New Roman"/>
        </w:rPr>
        <w:t xml:space="preserve">, </w:t>
      </w:r>
      <w:proofErr w:type="spellStart"/>
      <w:r w:rsidRPr="004921D9">
        <w:rPr>
          <w:rFonts w:cs="Times New Roman"/>
        </w:rPr>
        <w:t>рекомбинантный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интерферон</w:t>
      </w:r>
      <w:proofErr w:type="spellEnd"/>
      <w:r w:rsidRPr="004921D9">
        <w:rPr>
          <w:rFonts w:cs="Times New Roman"/>
        </w:rPr>
        <w:t xml:space="preserve"> бета-1b и </w:t>
      </w:r>
      <w:proofErr w:type="spellStart"/>
      <w:r w:rsidRPr="004921D9">
        <w:rPr>
          <w:rFonts w:cs="Times New Roman"/>
        </w:rPr>
        <w:t>лопинавир</w:t>
      </w:r>
      <w:proofErr w:type="spellEnd"/>
      <w:r w:rsidRPr="004921D9">
        <w:rPr>
          <w:rFonts w:cs="Times New Roman"/>
        </w:rPr>
        <w:t>/</w:t>
      </w:r>
      <w:proofErr w:type="spellStart"/>
      <w:r w:rsidRPr="004921D9">
        <w:rPr>
          <w:rFonts w:cs="Times New Roman"/>
        </w:rPr>
        <w:t>ритонавир</w:t>
      </w:r>
      <w:proofErr w:type="spellEnd"/>
      <w:r w:rsidRPr="004921D9">
        <w:rPr>
          <w:rFonts w:cs="Times New Roman"/>
        </w:rPr>
        <w:t>.</w:t>
      </w:r>
    </w:p>
    <w:p w:rsidR="00B14EC6" w:rsidRPr="004921D9" w:rsidRDefault="00B14EC6" w:rsidP="00B14EC6">
      <w:pPr>
        <w:shd w:val="clear" w:color="auto" w:fill="FFFFFF"/>
        <w:spacing w:after="300" w:line="276" w:lineRule="auto"/>
        <w:contextualSpacing/>
        <w:jc w:val="both"/>
        <w:rPr>
          <w:rFonts w:cs="Times New Roman"/>
        </w:rPr>
      </w:pPr>
    </w:p>
    <w:p w:rsidR="00B14EC6" w:rsidRPr="004921D9" w:rsidRDefault="00B14EC6" w:rsidP="00B14EC6">
      <w:pPr>
        <w:spacing w:line="276" w:lineRule="auto"/>
        <w:contextualSpacing/>
        <w:rPr>
          <w:rFonts w:cs="Times New Roman"/>
        </w:rPr>
      </w:pPr>
    </w:p>
    <w:p w:rsidR="005A1441" w:rsidRDefault="005A1441" w:rsidP="00B14EC6">
      <w:pPr>
        <w:shd w:val="clear" w:color="auto" w:fill="FFFFFF"/>
        <w:spacing w:after="300" w:line="276" w:lineRule="auto"/>
        <w:contextualSpacing/>
        <w:jc w:val="both"/>
        <w:rPr>
          <w:rFonts w:eastAsia="Times New Roman" w:cs="Times New Roman"/>
          <w:b/>
          <w:lang w:val="ru-RU"/>
        </w:rPr>
      </w:pPr>
    </w:p>
    <w:p w:rsidR="005A1441" w:rsidRDefault="005A1441" w:rsidP="00B14EC6">
      <w:pPr>
        <w:shd w:val="clear" w:color="auto" w:fill="FFFFFF"/>
        <w:spacing w:after="300" w:line="276" w:lineRule="auto"/>
        <w:contextualSpacing/>
        <w:jc w:val="both"/>
        <w:rPr>
          <w:rFonts w:eastAsia="Times New Roman" w:cs="Times New Roman"/>
          <w:b/>
          <w:lang w:val="ru-RU"/>
        </w:rPr>
      </w:pPr>
    </w:p>
    <w:p w:rsidR="009250F7" w:rsidRPr="004921D9" w:rsidRDefault="009250F7" w:rsidP="009250F7">
      <w:pPr>
        <w:shd w:val="clear" w:color="auto" w:fill="FFFFFF"/>
        <w:spacing w:after="300" w:line="276" w:lineRule="auto"/>
        <w:contextualSpacing/>
        <w:jc w:val="both"/>
        <w:rPr>
          <w:rFonts w:eastAsia="Times New Roman" w:cs="Times New Roman"/>
          <w:b/>
        </w:rPr>
      </w:pPr>
      <w:proofErr w:type="spellStart"/>
      <w:r w:rsidRPr="004921D9">
        <w:rPr>
          <w:rFonts w:eastAsia="Times New Roman" w:cs="Times New Roman"/>
          <w:b/>
        </w:rPr>
        <w:t>Ограничительные</w:t>
      </w:r>
      <w:proofErr w:type="spellEnd"/>
      <w:r w:rsidRPr="004921D9">
        <w:rPr>
          <w:rFonts w:eastAsia="Times New Roman" w:cs="Times New Roman"/>
          <w:b/>
        </w:rPr>
        <w:t xml:space="preserve"> </w:t>
      </w:r>
      <w:proofErr w:type="spellStart"/>
      <w:r w:rsidRPr="004921D9">
        <w:rPr>
          <w:rFonts w:eastAsia="Times New Roman" w:cs="Times New Roman"/>
          <w:b/>
        </w:rPr>
        <w:t>мероприятия</w:t>
      </w:r>
      <w:proofErr w:type="spellEnd"/>
      <w:r w:rsidRPr="004921D9">
        <w:rPr>
          <w:rFonts w:eastAsia="Times New Roman" w:cs="Times New Roman"/>
          <w:b/>
        </w:rPr>
        <w:t xml:space="preserve"> и </w:t>
      </w:r>
      <w:proofErr w:type="spellStart"/>
      <w:r w:rsidRPr="004921D9">
        <w:rPr>
          <w:rFonts w:eastAsia="Times New Roman" w:cs="Times New Roman"/>
          <w:b/>
        </w:rPr>
        <w:t>ответные</w:t>
      </w:r>
      <w:proofErr w:type="spellEnd"/>
      <w:r w:rsidRPr="004921D9">
        <w:rPr>
          <w:rFonts w:eastAsia="Times New Roman" w:cs="Times New Roman"/>
          <w:b/>
        </w:rPr>
        <w:t xml:space="preserve"> </w:t>
      </w:r>
      <w:proofErr w:type="spellStart"/>
      <w:r w:rsidRPr="004921D9">
        <w:rPr>
          <w:rFonts w:eastAsia="Times New Roman" w:cs="Times New Roman"/>
          <w:b/>
        </w:rPr>
        <w:t>меры</w:t>
      </w:r>
      <w:proofErr w:type="spellEnd"/>
      <w:r w:rsidRPr="004921D9">
        <w:rPr>
          <w:rFonts w:eastAsia="Times New Roman" w:cs="Times New Roman"/>
          <w:b/>
        </w:rPr>
        <w:t xml:space="preserve">, </w:t>
      </w:r>
      <w:proofErr w:type="spellStart"/>
      <w:r w:rsidRPr="004921D9">
        <w:rPr>
          <w:rFonts w:eastAsia="Times New Roman" w:cs="Times New Roman"/>
          <w:b/>
        </w:rPr>
        <w:t>введённые</w:t>
      </w:r>
      <w:proofErr w:type="spellEnd"/>
      <w:r w:rsidRPr="004921D9">
        <w:rPr>
          <w:rFonts w:eastAsia="Times New Roman" w:cs="Times New Roman"/>
          <w:b/>
        </w:rPr>
        <w:t xml:space="preserve"> в КНР</w:t>
      </w:r>
    </w:p>
    <w:p w:rsidR="009250F7" w:rsidRPr="00A275A2" w:rsidRDefault="009250F7" w:rsidP="009250F7">
      <w:pPr>
        <w:pStyle w:val="a6"/>
        <w:numPr>
          <w:ilvl w:val="0"/>
          <w:numId w:val="12"/>
        </w:numPr>
        <w:shd w:val="clear" w:color="auto" w:fill="FFFFFF"/>
        <w:spacing w:after="300" w:line="276" w:lineRule="auto"/>
        <w:ind w:left="0" w:firstLine="0"/>
        <w:jc w:val="both"/>
        <w:rPr>
          <w:rFonts w:eastAsia="Times New Roman" w:cs="Times New Roman"/>
        </w:rPr>
      </w:pPr>
      <w:r>
        <w:rPr>
          <w:rFonts w:eastAsia="Times New Roman" w:cs="Times New Roman"/>
          <w:lang w:val="ru-RU"/>
        </w:rPr>
        <w:t xml:space="preserve">Продолжаются меры ограничительного характера в провинции </w:t>
      </w:r>
      <w:proofErr w:type="spellStart"/>
      <w:r>
        <w:rPr>
          <w:rFonts w:eastAsia="Times New Roman" w:cs="Times New Roman"/>
          <w:lang w:val="ru-RU"/>
        </w:rPr>
        <w:t>Хубэй</w:t>
      </w:r>
      <w:proofErr w:type="spellEnd"/>
      <w:r>
        <w:rPr>
          <w:rFonts w:eastAsia="Times New Roman" w:cs="Times New Roman"/>
          <w:lang w:val="ru-RU"/>
        </w:rPr>
        <w:t xml:space="preserve">. </w:t>
      </w:r>
      <w:r w:rsidRPr="00A275A2">
        <w:rPr>
          <w:rFonts w:eastAsia="Times New Roman" w:cs="Times New Roman"/>
        </w:rPr>
        <w:t xml:space="preserve">В г. </w:t>
      </w:r>
      <w:proofErr w:type="spellStart"/>
      <w:r w:rsidRPr="00A275A2">
        <w:rPr>
          <w:rFonts w:eastAsia="Times New Roman" w:cs="Times New Roman"/>
        </w:rPr>
        <w:t>Ухань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остановлено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авиа</w:t>
      </w:r>
      <w:proofErr w:type="spellEnd"/>
      <w:r w:rsidRPr="00A275A2">
        <w:rPr>
          <w:rFonts w:eastAsia="Times New Roman" w:cs="Times New Roman"/>
        </w:rPr>
        <w:t xml:space="preserve">- и </w:t>
      </w:r>
      <w:proofErr w:type="spellStart"/>
      <w:r w:rsidRPr="00A275A2">
        <w:rPr>
          <w:rFonts w:eastAsia="Times New Roman" w:cs="Times New Roman"/>
        </w:rPr>
        <w:t>железнодорожное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сообщение</w:t>
      </w:r>
      <w:proofErr w:type="spellEnd"/>
      <w:r w:rsidRPr="00A275A2">
        <w:rPr>
          <w:rFonts w:eastAsia="Times New Roman" w:cs="Times New Roman"/>
        </w:rPr>
        <w:t xml:space="preserve">. </w:t>
      </w:r>
      <w:proofErr w:type="spellStart"/>
      <w:r w:rsidRPr="00A275A2">
        <w:rPr>
          <w:rFonts w:eastAsia="Times New Roman" w:cs="Times New Roman"/>
        </w:rPr>
        <w:t>Заблокированы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автомобильные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дороги</w:t>
      </w:r>
      <w:proofErr w:type="spellEnd"/>
      <w:r w:rsidRPr="00A275A2">
        <w:rPr>
          <w:rFonts w:eastAsia="Times New Roman" w:cs="Times New Roman"/>
        </w:rPr>
        <w:t xml:space="preserve">, </w:t>
      </w:r>
      <w:proofErr w:type="spellStart"/>
      <w:r w:rsidRPr="00A275A2">
        <w:rPr>
          <w:rFonts w:eastAsia="Times New Roman" w:cs="Times New Roman"/>
        </w:rPr>
        <w:t>введен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запрет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на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паромное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сообщение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по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реке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Янцзы</w:t>
      </w:r>
      <w:proofErr w:type="spellEnd"/>
      <w:r w:rsidRPr="00A275A2">
        <w:rPr>
          <w:rFonts w:eastAsia="Times New Roman" w:cs="Times New Roman"/>
        </w:rPr>
        <w:t xml:space="preserve">. </w:t>
      </w:r>
      <w:proofErr w:type="spellStart"/>
      <w:r w:rsidRPr="00A275A2">
        <w:rPr>
          <w:rFonts w:eastAsia="Times New Roman" w:cs="Times New Roman"/>
          <w:shd w:val="clear" w:color="auto" w:fill="FFFFFF"/>
        </w:rPr>
        <w:t>Закрыт</w:t>
      </w:r>
      <w:proofErr w:type="spellEnd"/>
      <w:r w:rsidRPr="00A275A2">
        <w:rPr>
          <w:rFonts w:eastAsia="Times New Roman" w:cs="Times New Roman"/>
          <w:shd w:val="clear" w:color="auto" w:fill="FFFFFF"/>
        </w:rPr>
        <w:t xml:space="preserve"> </w:t>
      </w:r>
      <w:proofErr w:type="spellStart"/>
      <w:r w:rsidRPr="00A275A2">
        <w:rPr>
          <w:rFonts w:eastAsia="Times New Roman" w:cs="Times New Roman"/>
          <w:shd w:val="clear" w:color="auto" w:fill="FFFFFF"/>
        </w:rPr>
        <w:t>автомобильный</w:t>
      </w:r>
      <w:proofErr w:type="spellEnd"/>
      <w:r w:rsidRPr="00A275A2">
        <w:rPr>
          <w:rFonts w:eastAsia="Times New Roman" w:cs="Times New Roman"/>
          <w:shd w:val="clear" w:color="auto" w:fill="FFFFFF"/>
        </w:rPr>
        <w:t xml:space="preserve"> </w:t>
      </w:r>
      <w:proofErr w:type="spellStart"/>
      <w:r w:rsidRPr="00A275A2">
        <w:rPr>
          <w:rFonts w:eastAsia="Times New Roman" w:cs="Times New Roman"/>
          <w:shd w:val="clear" w:color="auto" w:fill="FFFFFF"/>
        </w:rPr>
        <w:t>туннель</w:t>
      </w:r>
      <w:proofErr w:type="spellEnd"/>
      <w:r w:rsidRPr="00A275A2">
        <w:rPr>
          <w:rFonts w:eastAsia="Times New Roman" w:cs="Times New Roman"/>
          <w:shd w:val="clear" w:color="auto" w:fill="FFFFFF"/>
        </w:rPr>
        <w:t xml:space="preserve"> </w:t>
      </w:r>
      <w:proofErr w:type="spellStart"/>
      <w:r w:rsidRPr="00A275A2">
        <w:rPr>
          <w:rFonts w:eastAsia="Times New Roman" w:cs="Times New Roman"/>
          <w:shd w:val="clear" w:color="auto" w:fill="FFFFFF"/>
        </w:rPr>
        <w:t>под</w:t>
      </w:r>
      <w:proofErr w:type="spellEnd"/>
      <w:r w:rsidRPr="00A275A2">
        <w:rPr>
          <w:rFonts w:eastAsia="Times New Roman" w:cs="Times New Roman"/>
          <w:shd w:val="clear" w:color="auto" w:fill="FFFFFF"/>
        </w:rPr>
        <w:t xml:space="preserve"> </w:t>
      </w:r>
      <w:proofErr w:type="spellStart"/>
      <w:r w:rsidRPr="00A275A2">
        <w:rPr>
          <w:rFonts w:eastAsia="Times New Roman" w:cs="Times New Roman"/>
          <w:shd w:val="clear" w:color="auto" w:fill="FFFFFF"/>
        </w:rPr>
        <w:t>рекой</w:t>
      </w:r>
      <w:proofErr w:type="spellEnd"/>
      <w:r w:rsidRPr="00A275A2">
        <w:rPr>
          <w:rFonts w:eastAsia="Times New Roman" w:cs="Times New Roman"/>
          <w:shd w:val="clear" w:color="auto" w:fill="FFFFFF"/>
        </w:rPr>
        <w:t xml:space="preserve"> </w:t>
      </w:r>
      <w:proofErr w:type="spellStart"/>
      <w:r w:rsidRPr="00A275A2">
        <w:rPr>
          <w:rFonts w:eastAsia="Times New Roman" w:cs="Times New Roman"/>
          <w:shd w:val="clear" w:color="auto" w:fill="FFFFFF"/>
        </w:rPr>
        <w:t>Янцзы</w:t>
      </w:r>
      <w:proofErr w:type="spellEnd"/>
      <w:r w:rsidRPr="00A275A2">
        <w:rPr>
          <w:rFonts w:eastAsia="Times New Roman" w:cs="Times New Roman"/>
          <w:shd w:val="clear" w:color="auto" w:fill="FFFFFF"/>
        </w:rPr>
        <w:t xml:space="preserve">. </w:t>
      </w:r>
      <w:r w:rsidRPr="00A275A2">
        <w:rPr>
          <w:rFonts w:eastAsia="Times New Roman" w:cs="Times New Roman"/>
        </w:rPr>
        <w:t xml:space="preserve">В г. </w:t>
      </w:r>
      <w:proofErr w:type="spellStart"/>
      <w:r w:rsidRPr="00A275A2">
        <w:rPr>
          <w:rFonts w:eastAsia="Times New Roman" w:cs="Times New Roman"/>
        </w:rPr>
        <w:t>Ухань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введён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запрет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на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движение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автотранспорта</w:t>
      </w:r>
      <w:proofErr w:type="spellEnd"/>
      <w:r w:rsidRPr="00A275A2">
        <w:rPr>
          <w:rFonts w:eastAsia="Times New Roman" w:cs="Times New Roman"/>
        </w:rPr>
        <w:t xml:space="preserve">, </w:t>
      </w:r>
      <w:proofErr w:type="spellStart"/>
      <w:r w:rsidRPr="00A275A2">
        <w:rPr>
          <w:rFonts w:eastAsia="Times New Roman" w:cs="Times New Roman"/>
        </w:rPr>
        <w:t>кроме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транспорта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государственных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служб</w:t>
      </w:r>
      <w:proofErr w:type="spellEnd"/>
      <w:r w:rsidRPr="00A275A2">
        <w:rPr>
          <w:rFonts w:eastAsia="Times New Roman" w:cs="Times New Roman"/>
        </w:rPr>
        <w:t xml:space="preserve">. </w:t>
      </w:r>
      <w:r w:rsidRPr="00A275A2">
        <w:rPr>
          <w:rFonts w:eastAsia="Times New Roman" w:cs="Times New Roman"/>
          <w:shd w:val="clear" w:color="auto" w:fill="FFFFFF"/>
        </w:rPr>
        <w:t xml:space="preserve"> В </w:t>
      </w:r>
      <w:r w:rsidRPr="00A275A2">
        <w:rPr>
          <w:rFonts w:eastAsia="Times New Roman" w:cs="Times New Roman"/>
          <w:shd w:val="clear" w:color="auto" w:fill="FFFFFF"/>
          <w:lang w:val="ru-RU"/>
        </w:rPr>
        <w:t>нескольких</w:t>
      </w:r>
      <w:r w:rsidRPr="00A275A2">
        <w:rPr>
          <w:rFonts w:eastAsia="Times New Roman" w:cs="Times New Roman"/>
          <w:shd w:val="clear" w:color="auto" w:fill="FFFFFF"/>
        </w:rPr>
        <w:t xml:space="preserve"> </w:t>
      </w:r>
      <w:proofErr w:type="spellStart"/>
      <w:r w:rsidRPr="00A275A2">
        <w:rPr>
          <w:rFonts w:eastAsia="Times New Roman" w:cs="Times New Roman"/>
          <w:shd w:val="clear" w:color="auto" w:fill="FFFFFF"/>
        </w:rPr>
        <w:t>городах</w:t>
      </w:r>
      <w:proofErr w:type="spellEnd"/>
      <w:r w:rsidRPr="00A275A2">
        <w:rPr>
          <w:rFonts w:eastAsia="Times New Roman" w:cs="Times New Roman"/>
          <w:shd w:val="clear" w:color="auto" w:fill="FFFFFF"/>
        </w:rPr>
        <w:t xml:space="preserve"> </w:t>
      </w:r>
      <w:proofErr w:type="spellStart"/>
      <w:r w:rsidRPr="00A275A2">
        <w:rPr>
          <w:rFonts w:eastAsia="Times New Roman" w:cs="Times New Roman"/>
          <w:shd w:val="clear" w:color="auto" w:fill="FFFFFF"/>
        </w:rPr>
        <w:t>провинции</w:t>
      </w:r>
      <w:proofErr w:type="spellEnd"/>
      <w:r w:rsidRPr="00A275A2">
        <w:rPr>
          <w:rFonts w:eastAsia="Times New Roman" w:cs="Times New Roman"/>
          <w:shd w:val="clear" w:color="auto" w:fill="FFFFFF"/>
        </w:rPr>
        <w:t xml:space="preserve"> </w:t>
      </w:r>
      <w:proofErr w:type="spellStart"/>
      <w:r w:rsidRPr="00A275A2">
        <w:rPr>
          <w:rFonts w:eastAsia="Times New Roman" w:cs="Times New Roman"/>
          <w:shd w:val="clear" w:color="auto" w:fill="FFFFFF"/>
        </w:rPr>
        <w:t>Хубэй</w:t>
      </w:r>
      <w:proofErr w:type="spellEnd"/>
      <w:r w:rsidRPr="00A275A2">
        <w:rPr>
          <w:rFonts w:eastAsia="Times New Roman" w:cs="Times New Roman"/>
          <w:shd w:val="clear" w:color="auto" w:fill="FFFFFF"/>
        </w:rPr>
        <w:t xml:space="preserve"> </w:t>
      </w:r>
      <w:proofErr w:type="spellStart"/>
      <w:r w:rsidRPr="00A275A2">
        <w:rPr>
          <w:rFonts w:eastAsia="Times New Roman" w:cs="Times New Roman"/>
          <w:shd w:val="clear" w:color="auto" w:fill="FFFFFF"/>
        </w:rPr>
        <w:t>п</w:t>
      </w:r>
      <w:r w:rsidRPr="00A275A2">
        <w:rPr>
          <w:rFonts w:eastAsia="Times New Roman" w:cs="Times New Roman"/>
        </w:rPr>
        <w:t>рекращено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движение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общественного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транспорта</w:t>
      </w:r>
      <w:proofErr w:type="spellEnd"/>
      <w:r w:rsidRPr="00A275A2">
        <w:rPr>
          <w:rFonts w:eastAsia="Times New Roman" w:cs="Times New Roman"/>
        </w:rPr>
        <w:t xml:space="preserve">, </w:t>
      </w:r>
      <w:proofErr w:type="spellStart"/>
      <w:r w:rsidRPr="00A275A2">
        <w:rPr>
          <w:rFonts w:eastAsia="Times New Roman" w:cs="Times New Roman"/>
        </w:rPr>
        <w:t>отменены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мероприятия</w:t>
      </w:r>
      <w:proofErr w:type="spellEnd"/>
      <w:r w:rsidRPr="00A275A2">
        <w:rPr>
          <w:rFonts w:eastAsia="Times New Roman" w:cs="Times New Roman"/>
        </w:rPr>
        <w:t xml:space="preserve"> с </w:t>
      </w:r>
      <w:proofErr w:type="spellStart"/>
      <w:r w:rsidRPr="00A275A2">
        <w:rPr>
          <w:rFonts w:eastAsia="Times New Roman" w:cs="Times New Roman"/>
        </w:rPr>
        <w:t>массовым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скоплением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людей</w:t>
      </w:r>
      <w:proofErr w:type="spellEnd"/>
      <w:r w:rsidRPr="00A275A2">
        <w:rPr>
          <w:rFonts w:eastAsia="Times New Roman" w:cs="Times New Roman"/>
        </w:rPr>
        <w:t xml:space="preserve">. </w:t>
      </w:r>
      <w:proofErr w:type="spellStart"/>
      <w:r w:rsidRPr="00A275A2">
        <w:rPr>
          <w:rFonts w:eastAsia="Times New Roman" w:cs="Times New Roman"/>
        </w:rPr>
        <w:t>По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сообщениям</w:t>
      </w:r>
      <w:proofErr w:type="spellEnd"/>
      <w:r w:rsidRPr="00A275A2">
        <w:rPr>
          <w:rFonts w:eastAsia="Times New Roman" w:cs="Times New Roman"/>
        </w:rPr>
        <w:t xml:space="preserve"> straitstimes.com </w:t>
      </w:r>
      <w:proofErr w:type="spellStart"/>
      <w:r w:rsidRPr="00A275A2">
        <w:rPr>
          <w:rFonts w:eastAsia="Times New Roman" w:cs="Times New Roman"/>
        </w:rPr>
        <w:t>от</w:t>
      </w:r>
      <w:proofErr w:type="spellEnd"/>
      <w:r w:rsidRPr="00A275A2">
        <w:rPr>
          <w:rFonts w:eastAsia="Times New Roman" w:cs="Times New Roman"/>
        </w:rPr>
        <w:t xml:space="preserve"> 24.02.20 </w:t>
      </w:r>
      <w:proofErr w:type="spellStart"/>
      <w:r w:rsidRPr="00A275A2">
        <w:rPr>
          <w:rFonts w:eastAsia="Times New Roman" w:cs="Times New Roman"/>
        </w:rPr>
        <w:t>власти</w:t>
      </w:r>
      <w:proofErr w:type="spellEnd"/>
      <w:r w:rsidRPr="00A275A2">
        <w:rPr>
          <w:rFonts w:eastAsia="Times New Roman" w:cs="Times New Roman"/>
        </w:rPr>
        <w:t xml:space="preserve"> КНР </w:t>
      </w:r>
      <w:proofErr w:type="spellStart"/>
      <w:r w:rsidRPr="00A275A2">
        <w:rPr>
          <w:rFonts w:eastAsia="Times New Roman" w:cs="Times New Roman"/>
        </w:rPr>
        <w:t>несколько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ослабили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карантинные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меры</w:t>
      </w:r>
      <w:proofErr w:type="spellEnd"/>
      <w:r w:rsidRPr="00A275A2">
        <w:rPr>
          <w:rFonts w:eastAsia="Times New Roman" w:cs="Times New Roman"/>
        </w:rPr>
        <w:t xml:space="preserve">, </w:t>
      </w:r>
      <w:proofErr w:type="spellStart"/>
      <w:r w:rsidRPr="00A275A2">
        <w:rPr>
          <w:rFonts w:eastAsia="Times New Roman" w:cs="Times New Roman"/>
        </w:rPr>
        <w:t>позволив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жителям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других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регионов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покинуть</w:t>
      </w:r>
      <w:proofErr w:type="spellEnd"/>
      <w:r w:rsidRPr="00A275A2">
        <w:rPr>
          <w:rFonts w:eastAsia="Times New Roman" w:cs="Times New Roman"/>
        </w:rPr>
        <w:t xml:space="preserve"> г. </w:t>
      </w:r>
      <w:proofErr w:type="spellStart"/>
      <w:r w:rsidRPr="00A275A2">
        <w:rPr>
          <w:rFonts w:eastAsia="Times New Roman" w:cs="Times New Roman"/>
        </w:rPr>
        <w:t>Ухань</w:t>
      </w:r>
      <w:proofErr w:type="spellEnd"/>
      <w:r w:rsidRPr="00A275A2">
        <w:rPr>
          <w:rFonts w:eastAsia="Times New Roman" w:cs="Times New Roman"/>
        </w:rPr>
        <w:t xml:space="preserve">. </w:t>
      </w:r>
      <w:proofErr w:type="spellStart"/>
      <w:r w:rsidRPr="00A275A2">
        <w:rPr>
          <w:rFonts w:eastAsia="Times New Roman" w:cs="Times New Roman"/>
        </w:rPr>
        <w:t>При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этом</w:t>
      </w:r>
      <w:proofErr w:type="spellEnd"/>
      <w:r w:rsidRPr="00A275A2">
        <w:rPr>
          <w:rFonts w:eastAsia="Times New Roman" w:cs="Times New Roman"/>
        </w:rPr>
        <w:t xml:space="preserve"> у </w:t>
      </w:r>
      <w:proofErr w:type="spellStart"/>
      <w:r w:rsidRPr="00A275A2">
        <w:rPr>
          <w:rFonts w:eastAsia="Times New Roman" w:cs="Times New Roman"/>
        </w:rPr>
        <w:t>них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должны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отсутствовать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симптомы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заболевания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или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связь</w:t>
      </w:r>
      <w:proofErr w:type="spellEnd"/>
      <w:r w:rsidRPr="00A275A2">
        <w:rPr>
          <w:rFonts w:eastAsia="Times New Roman" w:cs="Times New Roman"/>
        </w:rPr>
        <w:t xml:space="preserve"> с </w:t>
      </w:r>
      <w:proofErr w:type="spellStart"/>
      <w:r w:rsidRPr="00A275A2">
        <w:rPr>
          <w:rFonts w:eastAsia="Times New Roman" w:cs="Times New Roman"/>
        </w:rPr>
        <w:t>зарегистрированным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случаем</w:t>
      </w:r>
      <w:proofErr w:type="spellEnd"/>
      <w:r w:rsidRPr="00A275A2">
        <w:rPr>
          <w:rFonts w:eastAsia="Times New Roman" w:cs="Times New Roman"/>
        </w:rPr>
        <w:t xml:space="preserve">. </w:t>
      </w:r>
      <w:proofErr w:type="spellStart"/>
      <w:r w:rsidRPr="00A275A2">
        <w:rPr>
          <w:rFonts w:eastAsia="Times New Roman" w:cs="Times New Roman"/>
        </w:rPr>
        <w:t>Также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разрешено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выехать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из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города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лицам</w:t>
      </w:r>
      <w:proofErr w:type="spellEnd"/>
      <w:r w:rsidRPr="00A275A2">
        <w:rPr>
          <w:rFonts w:eastAsia="Times New Roman" w:cs="Times New Roman"/>
        </w:rPr>
        <w:t xml:space="preserve">, </w:t>
      </w:r>
      <w:proofErr w:type="spellStart"/>
      <w:r w:rsidRPr="00A275A2">
        <w:rPr>
          <w:rFonts w:eastAsia="Times New Roman" w:cs="Times New Roman"/>
        </w:rPr>
        <w:t>которым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требуется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медицинская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помощь</w:t>
      </w:r>
      <w:proofErr w:type="spellEnd"/>
      <w:r w:rsidRPr="00A275A2">
        <w:rPr>
          <w:rFonts w:eastAsia="Times New Roman" w:cs="Times New Roman"/>
        </w:rPr>
        <w:t xml:space="preserve">.  В </w:t>
      </w:r>
      <w:proofErr w:type="spellStart"/>
      <w:r w:rsidRPr="00A275A2">
        <w:rPr>
          <w:rFonts w:eastAsia="Times New Roman" w:cs="Times New Roman"/>
        </w:rPr>
        <w:t>машинах</w:t>
      </w:r>
      <w:proofErr w:type="spellEnd"/>
      <w:r w:rsidRPr="00A275A2">
        <w:rPr>
          <w:rFonts w:eastAsia="Times New Roman" w:cs="Times New Roman"/>
        </w:rPr>
        <w:t xml:space="preserve">, </w:t>
      </w:r>
      <w:proofErr w:type="spellStart"/>
      <w:r w:rsidRPr="00A275A2">
        <w:rPr>
          <w:rFonts w:eastAsia="Times New Roman" w:cs="Times New Roman"/>
        </w:rPr>
        <w:t>покидающих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город</w:t>
      </w:r>
      <w:proofErr w:type="spellEnd"/>
      <w:r w:rsidRPr="00A275A2">
        <w:rPr>
          <w:rFonts w:eastAsia="Times New Roman" w:cs="Times New Roman"/>
        </w:rPr>
        <w:t xml:space="preserve">,  </w:t>
      </w:r>
      <w:proofErr w:type="spellStart"/>
      <w:r w:rsidRPr="00A275A2">
        <w:rPr>
          <w:rFonts w:eastAsia="Times New Roman" w:cs="Times New Roman"/>
        </w:rPr>
        <w:t>должно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находиться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не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более</w:t>
      </w:r>
      <w:proofErr w:type="spellEnd"/>
      <w:r w:rsidRPr="00A275A2">
        <w:rPr>
          <w:rFonts w:eastAsia="Times New Roman" w:cs="Times New Roman"/>
        </w:rPr>
        <w:t xml:space="preserve"> 2 </w:t>
      </w:r>
      <w:proofErr w:type="spellStart"/>
      <w:r w:rsidRPr="00A275A2">
        <w:rPr>
          <w:rFonts w:eastAsia="Times New Roman" w:cs="Times New Roman"/>
        </w:rPr>
        <w:t>человек</w:t>
      </w:r>
      <w:proofErr w:type="spellEnd"/>
      <w:r w:rsidRPr="00A275A2">
        <w:rPr>
          <w:rFonts w:eastAsia="Times New Roman" w:cs="Times New Roman"/>
        </w:rPr>
        <w:t xml:space="preserve">. </w:t>
      </w:r>
      <w:proofErr w:type="spellStart"/>
      <w:r w:rsidRPr="00A275A2">
        <w:rPr>
          <w:rFonts w:eastAsia="Times New Roman" w:cs="Times New Roman"/>
        </w:rPr>
        <w:t>По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прибытию</w:t>
      </w:r>
      <w:proofErr w:type="spellEnd"/>
      <w:r w:rsidRPr="00A275A2">
        <w:rPr>
          <w:rFonts w:eastAsia="Times New Roman" w:cs="Times New Roman"/>
        </w:rPr>
        <w:t xml:space="preserve"> в </w:t>
      </w:r>
      <w:proofErr w:type="spellStart"/>
      <w:r w:rsidRPr="00A275A2">
        <w:rPr>
          <w:rFonts w:eastAsia="Times New Roman" w:cs="Times New Roman"/>
        </w:rPr>
        <w:t>место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назначения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они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обязаны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уведомить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местные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власти</w:t>
      </w:r>
      <w:proofErr w:type="spellEnd"/>
      <w:r w:rsidRPr="00A275A2">
        <w:rPr>
          <w:rFonts w:eastAsia="Times New Roman" w:cs="Times New Roman"/>
        </w:rPr>
        <w:t xml:space="preserve"> и </w:t>
      </w:r>
      <w:proofErr w:type="spellStart"/>
      <w:r w:rsidRPr="00A275A2">
        <w:rPr>
          <w:rFonts w:eastAsia="Times New Roman" w:cs="Times New Roman"/>
        </w:rPr>
        <w:t>следить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за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своим</w:t>
      </w:r>
      <w:proofErr w:type="spellEnd"/>
      <w:r w:rsidRPr="00A275A2">
        <w:rPr>
          <w:rFonts w:eastAsia="Times New Roman" w:cs="Times New Roman"/>
        </w:rPr>
        <w:t xml:space="preserve"> </w:t>
      </w:r>
      <w:proofErr w:type="spellStart"/>
      <w:r w:rsidRPr="00A275A2">
        <w:rPr>
          <w:rFonts w:eastAsia="Times New Roman" w:cs="Times New Roman"/>
        </w:rPr>
        <w:t>состоянием</w:t>
      </w:r>
      <w:proofErr w:type="spellEnd"/>
      <w:r w:rsidRPr="00A275A2">
        <w:rPr>
          <w:rFonts w:eastAsia="Times New Roman" w:cs="Times New Roman"/>
        </w:rPr>
        <w:t xml:space="preserve"> в </w:t>
      </w:r>
      <w:proofErr w:type="spellStart"/>
      <w:r w:rsidRPr="00A275A2">
        <w:rPr>
          <w:rFonts w:eastAsia="Times New Roman" w:cs="Times New Roman"/>
        </w:rPr>
        <w:t>течение</w:t>
      </w:r>
      <w:proofErr w:type="spellEnd"/>
      <w:r w:rsidRPr="00A275A2">
        <w:rPr>
          <w:rFonts w:eastAsia="Times New Roman" w:cs="Times New Roman"/>
        </w:rPr>
        <w:t xml:space="preserve"> 14 </w:t>
      </w:r>
      <w:proofErr w:type="spellStart"/>
      <w:r w:rsidRPr="00A275A2">
        <w:rPr>
          <w:rFonts w:eastAsia="Times New Roman" w:cs="Times New Roman"/>
        </w:rPr>
        <w:t>дней</w:t>
      </w:r>
      <w:proofErr w:type="spellEnd"/>
      <w:r w:rsidRPr="00A275A2">
        <w:rPr>
          <w:rFonts w:eastAsia="Times New Roman" w:cs="Times New Roman"/>
        </w:rPr>
        <w:t>.</w:t>
      </w:r>
    </w:p>
    <w:p w:rsidR="009250F7" w:rsidRPr="004921D9" w:rsidRDefault="009250F7" w:rsidP="009250F7">
      <w:pPr>
        <w:numPr>
          <w:ilvl w:val="0"/>
          <w:numId w:val="6"/>
        </w:numPr>
        <w:shd w:val="clear" w:color="auto" w:fill="FFFFFF"/>
        <w:spacing w:after="300" w:line="276" w:lineRule="auto"/>
        <w:ind w:left="0" w:firstLine="0"/>
        <w:contextualSpacing/>
        <w:jc w:val="both"/>
        <w:rPr>
          <w:rFonts w:eastAsia="Times New Roman" w:cs="Times New Roman"/>
        </w:rPr>
      </w:pPr>
      <w:proofErr w:type="spellStart"/>
      <w:r w:rsidRPr="004921D9">
        <w:rPr>
          <w:rFonts w:eastAsia="Times New Roman" w:cs="Times New Roman"/>
        </w:rPr>
        <w:t>Власти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Гонконга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временно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закрыли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некоторые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границы</w:t>
      </w:r>
      <w:proofErr w:type="spellEnd"/>
      <w:r w:rsidRPr="004921D9">
        <w:rPr>
          <w:rFonts w:eastAsia="Times New Roman" w:cs="Times New Roman"/>
        </w:rPr>
        <w:t xml:space="preserve"> с </w:t>
      </w:r>
      <w:proofErr w:type="spellStart"/>
      <w:r w:rsidRPr="004921D9">
        <w:rPr>
          <w:rFonts w:eastAsia="Times New Roman" w:cs="Times New Roman"/>
        </w:rPr>
        <w:t>материковой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частью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Китая</w:t>
      </w:r>
      <w:proofErr w:type="spellEnd"/>
      <w:r w:rsidRPr="004921D9">
        <w:rPr>
          <w:rFonts w:eastAsia="Times New Roman" w:cs="Times New Roman"/>
        </w:rPr>
        <w:t xml:space="preserve">. </w:t>
      </w:r>
      <w:proofErr w:type="spellStart"/>
      <w:r w:rsidRPr="004921D9">
        <w:rPr>
          <w:rFonts w:eastAsia="Times New Roman" w:cs="Times New Roman"/>
        </w:rPr>
        <w:t>Количество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автобусных</w:t>
      </w:r>
      <w:proofErr w:type="spellEnd"/>
      <w:r w:rsidRPr="004921D9">
        <w:rPr>
          <w:rFonts w:eastAsia="Times New Roman" w:cs="Times New Roman"/>
        </w:rPr>
        <w:t xml:space="preserve"> и </w:t>
      </w:r>
      <w:proofErr w:type="spellStart"/>
      <w:r w:rsidRPr="004921D9">
        <w:rPr>
          <w:rFonts w:eastAsia="Times New Roman" w:cs="Times New Roman"/>
        </w:rPr>
        <w:t>авиарейсов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из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материковой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части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Китая</w:t>
      </w:r>
      <w:proofErr w:type="spellEnd"/>
      <w:r w:rsidRPr="004921D9">
        <w:rPr>
          <w:rFonts w:eastAsia="Times New Roman" w:cs="Times New Roman"/>
        </w:rPr>
        <w:t xml:space="preserve"> в </w:t>
      </w:r>
      <w:proofErr w:type="spellStart"/>
      <w:r w:rsidRPr="004921D9">
        <w:rPr>
          <w:rFonts w:eastAsia="Times New Roman" w:cs="Times New Roman"/>
        </w:rPr>
        <w:t>Гонконг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сокращено</w:t>
      </w:r>
      <w:proofErr w:type="spellEnd"/>
      <w:r w:rsidRPr="004921D9">
        <w:rPr>
          <w:rFonts w:eastAsia="Times New Roman" w:cs="Times New Roman"/>
        </w:rPr>
        <w:t xml:space="preserve">, ж/д </w:t>
      </w:r>
      <w:proofErr w:type="spellStart"/>
      <w:r w:rsidRPr="004921D9">
        <w:rPr>
          <w:rFonts w:eastAsia="Times New Roman" w:cs="Times New Roman"/>
        </w:rPr>
        <w:t>сообщение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приостановлено</w:t>
      </w:r>
      <w:proofErr w:type="spellEnd"/>
      <w:r w:rsidRPr="004921D9">
        <w:rPr>
          <w:rFonts w:eastAsia="Times New Roman" w:cs="Times New Roman"/>
        </w:rPr>
        <w:t xml:space="preserve">. </w:t>
      </w:r>
      <w:proofErr w:type="spellStart"/>
      <w:r w:rsidRPr="004921D9">
        <w:rPr>
          <w:rFonts w:eastAsia="Times New Roman" w:cs="Times New Roman"/>
        </w:rPr>
        <w:t>Гонконг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запретил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въезд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жителям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провинции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Хубей</w:t>
      </w:r>
      <w:proofErr w:type="spellEnd"/>
      <w:r w:rsidRPr="004921D9">
        <w:rPr>
          <w:rFonts w:eastAsia="Times New Roman" w:cs="Times New Roman"/>
        </w:rPr>
        <w:t xml:space="preserve">, а </w:t>
      </w:r>
      <w:proofErr w:type="spellStart"/>
      <w:r w:rsidRPr="004921D9">
        <w:rPr>
          <w:rFonts w:eastAsia="Times New Roman" w:cs="Times New Roman"/>
        </w:rPr>
        <w:t>также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находившимся</w:t>
      </w:r>
      <w:proofErr w:type="spellEnd"/>
      <w:r w:rsidRPr="004921D9">
        <w:rPr>
          <w:rFonts w:eastAsia="Times New Roman" w:cs="Times New Roman"/>
        </w:rPr>
        <w:t xml:space="preserve"> в </w:t>
      </w:r>
      <w:proofErr w:type="spellStart"/>
      <w:r w:rsidRPr="004921D9">
        <w:rPr>
          <w:rFonts w:eastAsia="Times New Roman" w:cs="Times New Roman"/>
        </w:rPr>
        <w:t>провинции</w:t>
      </w:r>
      <w:proofErr w:type="spellEnd"/>
      <w:r w:rsidRPr="004921D9">
        <w:rPr>
          <w:rFonts w:eastAsia="Times New Roman" w:cs="Times New Roman"/>
        </w:rPr>
        <w:t xml:space="preserve"> в </w:t>
      </w:r>
      <w:proofErr w:type="spellStart"/>
      <w:r w:rsidRPr="004921D9">
        <w:rPr>
          <w:rFonts w:eastAsia="Times New Roman" w:cs="Times New Roman"/>
        </w:rPr>
        <w:t>течение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последних</w:t>
      </w:r>
      <w:proofErr w:type="spellEnd"/>
      <w:r w:rsidRPr="004921D9">
        <w:rPr>
          <w:rFonts w:eastAsia="Times New Roman" w:cs="Times New Roman"/>
        </w:rPr>
        <w:t xml:space="preserve"> 14 </w:t>
      </w:r>
      <w:proofErr w:type="spellStart"/>
      <w:r w:rsidRPr="004921D9">
        <w:rPr>
          <w:rFonts w:eastAsia="Times New Roman" w:cs="Times New Roman"/>
        </w:rPr>
        <w:t>дней</w:t>
      </w:r>
      <w:proofErr w:type="spellEnd"/>
      <w:r w:rsidRPr="004921D9">
        <w:rPr>
          <w:rFonts w:eastAsia="Times New Roman" w:cs="Times New Roman"/>
        </w:rPr>
        <w:t xml:space="preserve">. В </w:t>
      </w:r>
      <w:proofErr w:type="spellStart"/>
      <w:r w:rsidRPr="004921D9">
        <w:rPr>
          <w:rFonts w:eastAsia="Times New Roman" w:cs="Times New Roman"/>
        </w:rPr>
        <w:t>Макао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введён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запрет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на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въезд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жителей</w:t>
      </w:r>
      <w:proofErr w:type="spellEnd"/>
      <w:r w:rsidRPr="004921D9">
        <w:rPr>
          <w:rFonts w:eastAsia="Times New Roman" w:cs="Times New Roman"/>
        </w:rPr>
        <w:t xml:space="preserve"> г. </w:t>
      </w:r>
      <w:proofErr w:type="spellStart"/>
      <w:r w:rsidRPr="004921D9">
        <w:rPr>
          <w:rFonts w:eastAsia="Times New Roman" w:cs="Times New Roman"/>
        </w:rPr>
        <w:t>Ухань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без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медицинского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освидетельствования</w:t>
      </w:r>
      <w:proofErr w:type="spellEnd"/>
      <w:r w:rsidRPr="004921D9">
        <w:rPr>
          <w:rFonts w:eastAsia="Times New Roman" w:cs="Times New Roman"/>
        </w:rPr>
        <w:t>.</w:t>
      </w:r>
    </w:p>
    <w:p w:rsidR="009250F7" w:rsidRPr="005B51FF" w:rsidRDefault="009250F7" w:rsidP="009250F7">
      <w:pPr>
        <w:numPr>
          <w:ilvl w:val="0"/>
          <w:numId w:val="6"/>
        </w:numPr>
        <w:shd w:val="clear" w:color="auto" w:fill="FFFFFF"/>
        <w:spacing w:after="300" w:line="276" w:lineRule="auto"/>
        <w:ind w:left="0" w:hanging="11"/>
        <w:contextualSpacing/>
        <w:jc w:val="both"/>
        <w:rPr>
          <w:rFonts w:cs="Times New Roman"/>
          <w:lang w:val="ru-RU"/>
        </w:rPr>
      </w:pPr>
      <w:proofErr w:type="spellStart"/>
      <w:r w:rsidRPr="005B51FF">
        <w:rPr>
          <w:rFonts w:eastAsia="Times New Roman" w:cs="Times New Roman"/>
          <w:shd w:val="clear" w:color="auto" w:fill="FFFFFF"/>
        </w:rPr>
        <w:t>По</w:t>
      </w:r>
      <w:proofErr w:type="spellEnd"/>
      <w:r w:rsidRPr="005B51FF">
        <w:rPr>
          <w:rFonts w:eastAsia="Times New Roman" w:cs="Times New Roman"/>
          <w:shd w:val="clear" w:color="auto" w:fill="FFFFFF"/>
        </w:rPr>
        <w:t xml:space="preserve"> </w:t>
      </w:r>
      <w:proofErr w:type="spellStart"/>
      <w:r w:rsidRPr="005B51FF">
        <w:rPr>
          <w:rFonts w:eastAsia="Times New Roman" w:cs="Times New Roman"/>
          <w:shd w:val="clear" w:color="auto" w:fill="FFFFFF"/>
        </w:rPr>
        <w:t>всей</w:t>
      </w:r>
      <w:proofErr w:type="spellEnd"/>
      <w:r w:rsidRPr="005B51FF">
        <w:rPr>
          <w:rFonts w:eastAsia="Times New Roman" w:cs="Times New Roman"/>
          <w:shd w:val="clear" w:color="auto" w:fill="FFFFFF"/>
        </w:rPr>
        <w:t xml:space="preserve"> </w:t>
      </w:r>
      <w:proofErr w:type="spellStart"/>
      <w:r w:rsidRPr="005B51FF">
        <w:rPr>
          <w:rFonts w:eastAsia="Times New Roman" w:cs="Times New Roman"/>
          <w:shd w:val="clear" w:color="auto" w:fill="FFFFFF"/>
        </w:rPr>
        <w:t>стране</w:t>
      </w:r>
      <w:proofErr w:type="spellEnd"/>
      <w:r w:rsidRPr="005B51FF">
        <w:rPr>
          <w:rFonts w:eastAsia="Times New Roman" w:cs="Times New Roman"/>
          <w:shd w:val="clear" w:color="auto" w:fill="FFFFFF"/>
        </w:rPr>
        <w:t xml:space="preserve"> </w:t>
      </w:r>
      <w:proofErr w:type="spellStart"/>
      <w:r w:rsidRPr="005B51FF">
        <w:rPr>
          <w:rFonts w:eastAsia="Times New Roman" w:cs="Times New Roman"/>
          <w:shd w:val="clear" w:color="auto" w:fill="FFFFFF"/>
        </w:rPr>
        <w:t>откладывается</w:t>
      </w:r>
      <w:proofErr w:type="spellEnd"/>
      <w:r w:rsidRPr="005B51FF">
        <w:rPr>
          <w:rFonts w:eastAsia="Times New Roman" w:cs="Times New Roman"/>
          <w:shd w:val="clear" w:color="auto" w:fill="FFFFFF"/>
        </w:rPr>
        <w:t xml:space="preserve"> </w:t>
      </w:r>
      <w:proofErr w:type="spellStart"/>
      <w:r w:rsidRPr="005B51FF">
        <w:rPr>
          <w:rFonts w:eastAsia="Times New Roman" w:cs="Times New Roman"/>
          <w:shd w:val="clear" w:color="auto" w:fill="FFFFFF"/>
        </w:rPr>
        <w:t>открытие</w:t>
      </w:r>
      <w:proofErr w:type="spellEnd"/>
      <w:r w:rsidRPr="005B51FF">
        <w:rPr>
          <w:rFonts w:eastAsia="Times New Roman" w:cs="Times New Roman"/>
          <w:shd w:val="clear" w:color="auto" w:fill="FFFFFF"/>
        </w:rPr>
        <w:t xml:space="preserve"> </w:t>
      </w:r>
      <w:proofErr w:type="spellStart"/>
      <w:r w:rsidRPr="005B51FF">
        <w:rPr>
          <w:rFonts w:eastAsia="Times New Roman" w:cs="Times New Roman"/>
          <w:shd w:val="clear" w:color="auto" w:fill="FFFFFF"/>
        </w:rPr>
        <w:t>детских</w:t>
      </w:r>
      <w:proofErr w:type="spellEnd"/>
      <w:r w:rsidRPr="005B51FF">
        <w:rPr>
          <w:rFonts w:eastAsia="Times New Roman" w:cs="Times New Roman"/>
          <w:shd w:val="clear" w:color="auto" w:fill="FFFFFF"/>
        </w:rPr>
        <w:t xml:space="preserve"> </w:t>
      </w:r>
      <w:proofErr w:type="spellStart"/>
      <w:r w:rsidRPr="005B51FF">
        <w:rPr>
          <w:rFonts w:eastAsia="Times New Roman" w:cs="Times New Roman"/>
          <w:shd w:val="clear" w:color="auto" w:fill="FFFFFF"/>
        </w:rPr>
        <w:t>садов</w:t>
      </w:r>
      <w:proofErr w:type="spellEnd"/>
      <w:r w:rsidRPr="005B51FF">
        <w:rPr>
          <w:rFonts w:eastAsia="Times New Roman" w:cs="Times New Roman"/>
          <w:shd w:val="clear" w:color="auto" w:fill="FFFFFF"/>
        </w:rPr>
        <w:t xml:space="preserve">, </w:t>
      </w:r>
      <w:proofErr w:type="spellStart"/>
      <w:r w:rsidRPr="005B51FF">
        <w:rPr>
          <w:rFonts w:eastAsia="Times New Roman" w:cs="Times New Roman"/>
          <w:shd w:val="clear" w:color="auto" w:fill="FFFFFF"/>
        </w:rPr>
        <w:t>школ</w:t>
      </w:r>
      <w:proofErr w:type="spellEnd"/>
      <w:r w:rsidRPr="005B51FF">
        <w:rPr>
          <w:rFonts w:eastAsia="Times New Roman" w:cs="Times New Roman"/>
          <w:shd w:val="clear" w:color="auto" w:fill="FFFFFF"/>
        </w:rPr>
        <w:t xml:space="preserve"> и </w:t>
      </w:r>
      <w:proofErr w:type="spellStart"/>
      <w:r w:rsidRPr="005B51FF">
        <w:rPr>
          <w:rFonts w:eastAsia="Times New Roman" w:cs="Times New Roman"/>
          <w:shd w:val="clear" w:color="auto" w:fill="FFFFFF"/>
        </w:rPr>
        <w:t>университетов</w:t>
      </w:r>
      <w:proofErr w:type="spellEnd"/>
      <w:r w:rsidRPr="005B51FF">
        <w:rPr>
          <w:rFonts w:eastAsia="Times New Roman" w:cs="Times New Roman"/>
          <w:shd w:val="clear" w:color="auto" w:fill="FFFFFF"/>
        </w:rPr>
        <w:t xml:space="preserve"> </w:t>
      </w:r>
      <w:proofErr w:type="spellStart"/>
      <w:r w:rsidRPr="005B51FF">
        <w:rPr>
          <w:rFonts w:eastAsia="Times New Roman" w:cs="Times New Roman"/>
          <w:shd w:val="clear" w:color="auto" w:fill="FFFFFF"/>
        </w:rPr>
        <w:t>после</w:t>
      </w:r>
      <w:proofErr w:type="spellEnd"/>
      <w:r w:rsidRPr="005B51FF">
        <w:rPr>
          <w:rFonts w:eastAsia="Times New Roman" w:cs="Times New Roman"/>
          <w:shd w:val="clear" w:color="auto" w:fill="FFFFFF"/>
        </w:rPr>
        <w:t xml:space="preserve"> </w:t>
      </w:r>
      <w:proofErr w:type="spellStart"/>
      <w:r w:rsidRPr="005B51FF">
        <w:rPr>
          <w:rFonts w:eastAsia="Times New Roman" w:cs="Times New Roman"/>
          <w:shd w:val="clear" w:color="auto" w:fill="FFFFFF"/>
        </w:rPr>
        <w:t>каникул</w:t>
      </w:r>
      <w:proofErr w:type="spellEnd"/>
      <w:r w:rsidRPr="005B51FF">
        <w:rPr>
          <w:rFonts w:eastAsia="Times New Roman" w:cs="Times New Roman"/>
          <w:shd w:val="clear" w:color="auto" w:fill="FFFFFF"/>
        </w:rPr>
        <w:t xml:space="preserve">. </w:t>
      </w:r>
      <w:proofErr w:type="spellStart"/>
      <w:r w:rsidRPr="005B51FF">
        <w:rPr>
          <w:rFonts w:eastAsia="Times New Roman" w:cs="Times New Roman"/>
        </w:rPr>
        <w:t>Правительство</w:t>
      </w:r>
      <w:proofErr w:type="spellEnd"/>
      <w:r w:rsidRPr="005B51FF">
        <w:rPr>
          <w:rFonts w:eastAsia="Times New Roman" w:cs="Times New Roman"/>
        </w:rPr>
        <w:t xml:space="preserve"> </w:t>
      </w:r>
      <w:proofErr w:type="spellStart"/>
      <w:r w:rsidRPr="005B51FF">
        <w:rPr>
          <w:rFonts w:eastAsia="Times New Roman" w:cs="Times New Roman"/>
        </w:rPr>
        <w:t>Гонконга</w:t>
      </w:r>
      <w:proofErr w:type="spellEnd"/>
      <w:r w:rsidRPr="005B51FF">
        <w:rPr>
          <w:rFonts w:eastAsia="Times New Roman" w:cs="Times New Roman"/>
        </w:rPr>
        <w:t xml:space="preserve"> </w:t>
      </w:r>
      <w:proofErr w:type="spellStart"/>
      <w:r w:rsidRPr="005B51FF">
        <w:rPr>
          <w:rFonts w:eastAsia="Times New Roman" w:cs="Times New Roman"/>
        </w:rPr>
        <w:t>заявило</w:t>
      </w:r>
      <w:proofErr w:type="spellEnd"/>
      <w:r w:rsidRPr="005B51FF">
        <w:rPr>
          <w:rFonts w:eastAsia="Times New Roman" w:cs="Times New Roman"/>
        </w:rPr>
        <w:t xml:space="preserve"> о </w:t>
      </w:r>
      <w:proofErr w:type="spellStart"/>
      <w:r w:rsidRPr="005B51FF">
        <w:rPr>
          <w:rFonts w:eastAsia="Times New Roman" w:cs="Times New Roman"/>
        </w:rPr>
        <w:t>прекращении</w:t>
      </w:r>
      <w:proofErr w:type="spellEnd"/>
      <w:r w:rsidRPr="005B51FF">
        <w:rPr>
          <w:rFonts w:eastAsia="Times New Roman" w:cs="Times New Roman"/>
        </w:rPr>
        <w:t xml:space="preserve"> </w:t>
      </w:r>
      <w:proofErr w:type="spellStart"/>
      <w:r w:rsidRPr="005B51FF">
        <w:rPr>
          <w:rFonts w:eastAsia="Times New Roman" w:cs="Times New Roman"/>
        </w:rPr>
        <w:t>работы</w:t>
      </w:r>
      <w:proofErr w:type="spellEnd"/>
      <w:r w:rsidRPr="005B51FF">
        <w:rPr>
          <w:rFonts w:eastAsia="Times New Roman" w:cs="Times New Roman"/>
        </w:rPr>
        <w:t xml:space="preserve"> </w:t>
      </w:r>
      <w:proofErr w:type="spellStart"/>
      <w:r w:rsidRPr="005B51FF">
        <w:rPr>
          <w:rFonts w:eastAsia="Times New Roman" w:cs="Times New Roman"/>
        </w:rPr>
        <w:t>учреждений</w:t>
      </w:r>
      <w:proofErr w:type="spellEnd"/>
      <w:r w:rsidRPr="005B51FF">
        <w:rPr>
          <w:rFonts w:eastAsia="Times New Roman" w:cs="Times New Roman"/>
        </w:rPr>
        <w:t xml:space="preserve"> </w:t>
      </w:r>
      <w:proofErr w:type="spellStart"/>
      <w:r w:rsidRPr="005B51FF">
        <w:rPr>
          <w:rFonts w:eastAsia="Times New Roman" w:cs="Times New Roman"/>
        </w:rPr>
        <w:t>культуры</w:t>
      </w:r>
      <w:proofErr w:type="spellEnd"/>
      <w:r w:rsidRPr="005B51FF">
        <w:rPr>
          <w:rFonts w:eastAsia="Times New Roman" w:cs="Times New Roman"/>
        </w:rPr>
        <w:t xml:space="preserve"> и </w:t>
      </w:r>
      <w:proofErr w:type="spellStart"/>
      <w:r w:rsidRPr="005B51FF">
        <w:rPr>
          <w:rFonts w:eastAsia="Times New Roman" w:cs="Times New Roman"/>
        </w:rPr>
        <w:t>спорта</w:t>
      </w:r>
      <w:proofErr w:type="spellEnd"/>
      <w:r w:rsidRPr="005B51FF">
        <w:rPr>
          <w:rFonts w:eastAsia="Times New Roman" w:cs="Times New Roman"/>
        </w:rPr>
        <w:t xml:space="preserve"> с 28.01.20 г. </w:t>
      </w:r>
      <w:proofErr w:type="spellStart"/>
      <w:r w:rsidRPr="005B51FF">
        <w:rPr>
          <w:rFonts w:eastAsia="Times New Roman" w:cs="Times New Roman"/>
        </w:rPr>
        <w:t>Ассоциация</w:t>
      </w:r>
      <w:proofErr w:type="spellEnd"/>
      <w:r w:rsidRPr="005B51FF">
        <w:rPr>
          <w:rFonts w:eastAsia="Times New Roman" w:cs="Times New Roman"/>
        </w:rPr>
        <w:t xml:space="preserve"> </w:t>
      </w:r>
      <w:proofErr w:type="spellStart"/>
      <w:r w:rsidRPr="005B51FF">
        <w:rPr>
          <w:rFonts w:eastAsia="Times New Roman" w:cs="Times New Roman"/>
        </w:rPr>
        <w:t>туристических</w:t>
      </w:r>
      <w:proofErr w:type="spellEnd"/>
      <w:r w:rsidRPr="005B51FF">
        <w:rPr>
          <w:rFonts w:eastAsia="Times New Roman" w:cs="Times New Roman"/>
        </w:rPr>
        <w:t xml:space="preserve"> </w:t>
      </w:r>
      <w:proofErr w:type="spellStart"/>
      <w:r w:rsidRPr="005B51FF">
        <w:rPr>
          <w:rFonts w:eastAsia="Times New Roman" w:cs="Times New Roman"/>
        </w:rPr>
        <w:t>операторов</w:t>
      </w:r>
      <w:proofErr w:type="spellEnd"/>
      <w:r w:rsidRPr="005B51FF">
        <w:rPr>
          <w:rFonts w:eastAsia="Times New Roman" w:cs="Times New Roman"/>
        </w:rPr>
        <w:t xml:space="preserve"> КНР </w:t>
      </w:r>
      <w:proofErr w:type="spellStart"/>
      <w:r w:rsidRPr="005B51FF">
        <w:rPr>
          <w:rFonts w:eastAsia="Times New Roman" w:cs="Times New Roman"/>
        </w:rPr>
        <w:t>заморозила</w:t>
      </w:r>
      <w:proofErr w:type="spellEnd"/>
      <w:r w:rsidRPr="005B51FF">
        <w:rPr>
          <w:rFonts w:eastAsia="Times New Roman" w:cs="Times New Roman"/>
        </w:rPr>
        <w:t xml:space="preserve"> </w:t>
      </w:r>
      <w:proofErr w:type="spellStart"/>
      <w:r w:rsidRPr="005B51FF">
        <w:rPr>
          <w:rFonts w:eastAsia="Times New Roman" w:cs="Times New Roman"/>
        </w:rPr>
        <w:t>продажи</w:t>
      </w:r>
      <w:proofErr w:type="spellEnd"/>
      <w:r w:rsidRPr="005B51FF">
        <w:rPr>
          <w:rFonts w:eastAsia="Times New Roman" w:cs="Times New Roman"/>
        </w:rPr>
        <w:t xml:space="preserve"> </w:t>
      </w:r>
      <w:proofErr w:type="spellStart"/>
      <w:r w:rsidRPr="005B51FF">
        <w:rPr>
          <w:rFonts w:eastAsia="Times New Roman" w:cs="Times New Roman"/>
        </w:rPr>
        <w:t>туров</w:t>
      </w:r>
      <w:proofErr w:type="spellEnd"/>
      <w:r w:rsidRPr="005B51FF">
        <w:rPr>
          <w:rFonts w:eastAsia="Times New Roman" w:cs="Times New Roman"/>
        </w:rPr>
        <w:t xml:space="preserve"> </w:t>
      </w:r>
      <w:proofErr w:type="spellStart"/>
      <w:r w:rsidRPr="005B51FF">
        <w:rPr>
          <w:rFonts w:eastAsia="Times New Roman" w:cs="Times New Roman"/>
        </w:rPr>
        <w:t>для</w:t>
      </w:r>
      <w:proofErr w:type="spellEnd"/>
      <w:r w:rsidRPr="005B51FF">
        <w:rPr>
          <w:rFonts w:eastAsia="Times New Roman" w:cs="Times New Roman"/>
        </w:rPr>
        <w:t xml:space="preserve"> </w:t>
      </w:r>
      <w:proofErr w:type="spellStart"/>
      <w:r w:rsidRPr="005B51FF">
        <w:rPr>
          <w:rFonts w:eastAsia="Times New Roman" w:cs="Times New Roman"/>
        </w:rPr>
        <w:t>граждан</w:t>
      </w:r>
      <w:proofErr w:type="spellEnd"/>
      <w:r w:rsidRPr="005B51FF">
        <w:rPr>
          <w:rFonts w:eastAsia="Times New Roman" w:cs="Times New Roman"/>
        </w:rPr>
        <w:t xml:space="preserve"> </w:t>
      </w:r>
      <w:proofErr w:type="spellStart"/>
      <w:r w:rsidRPr="005B51FF">
        <w:rPr>
          <w:rFonts w:eastAsia="Times New Roman" w:cs="Times New Roman"/>
        </w:rPr>
        <w:t>Китая</w:t>
      </w:r>
      <w:proofErr w:type="spellEnd"/>
      <w:r w:rsidRPr="005B51FF">
        <w:rPr>
          <w:rFonts w:eastAsia="Times New Roman" w:cs="Times New Roman"/>
        </w:rPr>
        <w:t>.</w:t>
      </w:r>
    </w:p>
    <w:p w:rsidR="009250F7" w:rsidRPr="005B51FF" w:rsidRDefault="009250F7" w:rsidP="009250F7">
      <w:pPr>
        <w:numPr>
          <w:ilvl w:val="0"/>
          <w:numId w:val="6"/>
        </w:numPr>
        <w:shd w:val="clear" w:color="auto" w:fill="FFFFFF"/>
        <w:spacing w:after="300" w:line="276" w:lineRule="auto"/>
        <w:ind w:left="0" w:hanging="11"/>
        <w:contextualSpacing/>
        <w:jc w:val="both"/>
        <w:rPr>
          <w:rFonts w:cs="Times New Roman"/>
          <w:lang w:val="ru-RU"/>
        </w:rPr>
      </w:pPr>
      <w:proofErr w:type="gramStart"/>
      <w:r w:rsidRPr="005B51FF">
        <w:rPr>
          <w:rFonts w:cs="Times New Roman"/>
          <w:lang w:val="ru-RU"/>
        </w:rPr>
        <w:t>По данным  РИА Новости от 18.02.20 г., производственные мощности основных промышленных госпредприятий Китая уже работают более чем на 80%. Загрузка производственных мощностей более 20 тысяч главных производственных дочерних компаний государственных предприятий, находящихся под контролем комитета по контролю и управлению государственным имуществом, в настоящее время уже превышает 80%. Однако часть предприятий не работают в основном из-за того, что находятся в регионах</w:t>
      </w:r>
      <w:proofErr w:type="gramEnd"/>
      <w:r w:rsidRPr="005B51FF">
        <w:rPr>
          <w:rFonts w:cs="Times New Roman"/>
          <w:lang w:val="ru-RU"/>
        </w:rPr>
        <w:t xml:space="preserve"> с крайне сложной эпидемиологической обстановкой.</w:t>
      </w:r>
    </w:p>
    <w:p w:rsidR="009250F7" w:rsidRPr="005977DE" w:rsidRDefault="009250F7" w:rsidP="009250F7">
      <w:pPr>
        <w:numPr>
          <w:ilvl w:val="0"/>
          <w:numId w:val="6"/>
        </w:numPr>
        <w:shd w:val="clear" w:color="auto" w:fill="FFFFFF"/>
        <w:spacing w:after="300" w:line="276" w:lineRule="auto"/>
        <w:ind w:left="0" w:firstLine="0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  <w:lang w:val="ru-RU"/>
        </w:rPr>
        <w:t>В</w:t>
      </w:r>
      <w:r w:rsidRPr="004921D9">
        <w:rPr>
          <w:rFonts w:eastAsia="Times New Roman" w:cs="Times New Roman"/>
        </w:rPr>
        <w:t xml:space="preserve"> КНР </w:t>
      </w:r>
      <w:proofErr w:type="spellStart"/>
      <w:r w:rsidRPr="004921D9">
        <w:rPr>
          <w:rFonts w:eastAsia="Times New Roman" w:cs="Times New Roman"/>
        </w:rPr>
        <w:t>запрещено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путешествовать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любым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общественным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транспортом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тем</w:t>
      </w:r>
      <w:proofErr w:type="spellEnd"/>
      <w:r w:rsidRPr="004921D9">
        <w:rPr>
          <w:rFonts w:eastAsia="Times New Roman" w:cs="Times New Roman"/>
        </w:rPr>
        <w:t xml:space="preserve">, у </w:t>
      </w:r>
      <w:proofErr w:type="spellStart"/>
      <w:r w:rsidRPr="004921D9">
        <w:rPr>
          <w:rFonts w:eastAsia="Times New Roman" w:cs="Times New Roman"/>
        </w:rPr>
        <w:t>кого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есть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температура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или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кашель</w:t>
      </w:r>
      <w:proofErr w:type="spellEnd"/>
      <w:r w:rsidRPr="004921D9">
        <w:rPr>
          <w:rFonts w:eastAsia="Times New Roman" w:cs="Times New Roman"/>
        </w:rPr>
        <w:t xml:space="preserve">. </w:t>
      </w:r>
      <w:proofErr w:type="spellStart"/>
      <w:r w:rsidRPr="004921D9">
        <w:rPr>
          <w:rFonts w:eastAsia="Times New Roman" w:cs="Times New Roman"/>
        </w:rPr>
        <w:t>За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это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предполагается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уголовное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наказание</w:t>
      </w:r>
      <w:proofErr w:type="spellEnd"/>
      <w:r w:rsidRPr="004921D9">
        <w:rPr>
          <w:rFonts w:eastAsia="Times New Roman" w:cs="Times New Roman"/>
        </w:rPr>
        <w:t xml:space="preserve">. </w:t>
      </w:r>
      <w:proofErr w:type="spellStart"/>
      <w:r w:rsidRPr="004921D9">
        <w:rPr>
          <w:rFonts w:eastAsia="Times New Roman" w:cs="Times New Roman"/>
        </w:rPr>
        <w:t>За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намеренный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отказ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от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карантина</w:t>
      </w:r>
      <w:proofErr w:type="spellEnd"/>
      <w:r w:rsidRPr="004921D9">
        <w:rPr>
          <w:rFonts w:eastAsia="Times New Roman" w:cs="Times New Roman"/>
        </w:rPr>
        <w:t xml:space="preserve"> и </w:t>
      </w:r>
      <w:proofErr w:type="spellStart"/>
      <w:r w:rsidRPr="004921D9">
        <w:rPr>
          <w:rFonts w:eastAsia="Times New Roman" w:cs="Times New Roman"/>
        </w:rPr>
        <w:t>лечения</w:t>
      </w:r>
      <w:proofErr w:type="spellEnd"/>
      <w:r w:rsidRPr="004921D9">
        <w:rPr>
          <w:rFonts w:eastAsia="Times New Roman" w:cs="Times New Roman"/>
        </w:rPr>
        <w:t xml:space="preserve">, в </w:t>
      </w:r>
      <w:proofErr w:type="spellStart"/>
      <w:r w:rsidRPr="004921D9">
        <w:rPr>
          <w:rFonts w:eastAsia="Times New Roman" w:cs="Times New Roman"/>
        </w:rPr>
        <w:t>результате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чего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произошло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заражение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соотечественников</w:t>
      </w:r>
      <w:proofErr w:type="spellEnd"/>
      <w:r w:rsidRPr="004921D9">
        <w:rPr>
          <w:rFonts w:eastAsia="Times New Roman" w:cs="Times New Roman"/>
        </w:rPr>
        <w:t xml:space="preserve">, </w:t>
      </w:r>
      <w:proofErr w:type="spellStart"/>
      <w:r w:rsidRPr="004921D9">
        <w:rPr>
          <w:rFonts w:eastAsia="Times New Roman" w:cs="Times New Roman"/>
        </w:rPr>
        <w:t>будут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казнить</w:t>
      </w:r>
      <w:proofErr w:type="spellEnd"/>
      <w:r w:rsidRPr="004921D9">
        <w:rPr>
          <w:rFonts w:eastAsia="Times New Roman" w:cs="Times New Roman"/>
        </w:rPr>
        <w:t xml:space="preserve">. В </w:t>
      </w:r>
      <w:proofErr w:type="spellStart"/>
      <w:r w:rsidRPr="004921D9">
        <w:rPr>
          <w:rFonts w:eastAsia="Times New Roman" w:cs="Times New Roman"/>
        </w:rPr>
        <w:t>Китае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больной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путешественник</w:t>
      </w:r>
      <w:proofErr w:type="spellEnd"/>
      <w:r w:rsidRPr="004921D9">
        <w:rPr>
          <w:rFonts w:eastAsia="Times New Roman" w:cs="Times New Roman"/>
        </w:rPr>
        <w:t xml:space="preserve">, </w:t>
      </w:r>
      <w:proofErr w:type="spellStart"/>
      <w:r w:rsidRPr="004921D9">
        <w:rPr>
          <w:rFonts w:eastAsia="Times New Roman" w:cs="Times New Roman"/>
        </w:rPr>
        <w:t>который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заразил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других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граждан</w:t>
      </w:r>
      <w:proofErr w:type="spellEnd"/>
      <w:r w:rsidRPr="004921D9">
        <w:rPr>
          <w:rFonts w:eastAsia="Times New Roman" w:cs="Times New Roman"/>
        </w:rPr>
        <w:t xml:space="preserve">, </w:t>
      </w:r>
      <w:proofErr w:type="spellStart"/>
      <w:r w:rsidRPr="004921D9">
        <w:rPr>
          <w:rFonts w:eastAsia="Times New Roman" w:cs="Times New Roman"/>
        </w:rPr>
        <w:t>как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пишут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западные</w:t>
      </w:r>
      <w:proofErr w:type="spellEnd"/>
      <w:r w:rsidRPr="004921D9">
        <w:rPr>
          <w:rFonts w:eastAsia="Times New Roman" w:cs="Times New Roman"/>
        </w:rPr>
        <w:t xml:space="preserve"> СМИ, </w:t>
      </w:r>
      <w:proofErr w:type="spellStart"/>
      <w:r w:rsidRPr="004921D9">
        <w:rPr>
          <w:rFonts w:eastAsia="Times New Roman" w:cs="Times New Roman"/>
        </w:rPr>
        <w:t>будет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арестован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по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обвинению</w:t>
      </w:r>
      <w:proofErr w:type="spellEnd"/>
      <w:r w:rsidRPr="004921D9">
        <w:rPr>
          <w:rFonts w:eastAsia="Times New Roman" w:cs="Times New Roman"/>
        </w:rPr>
        <w:t xml:space="preserve"> в </w:t>
      </w:r>
      <w:proofErr w:type="spellStart"/>
      <w:r w:rsidRPr="004921D9">
        <w:rPr>
          <w:rFonts w:eastAsia="Times New Roman" w:cs="Times New Roman"/>
        </w:rPr>
        <w:t>создании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угрозы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общественной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безопасности</w:t>
      </w:r>
      <w:proofErr w:type="spellEnd"/>
      <w:r w:rsidRPr="004921D9">
        <w:rPr>
          <w:rFonts w:eastAsia="Times New Roman" w:cs="Times New Roman"/>
        </w:rPr>
        <w:t xml:space="preserve">. </w:t>
      </w:r>
      <w:proofErr w:type="spellStart"/>
      <w:r w:rsidRPr="004921D9">
        <w:rPr>
          <w:rFonts w:eastAsia="Times New Roman" w:cs="Times New Roman"/>
        </w:rPr>
        <w:t>Ему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может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грозить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срок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заключения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от</w:t>
      </w:r>
      <w:proofErr w:type="spellEnd"/>
      <w:r w:rsidRPr="004921D9">
        <w:rPr>
          <w:rFonts w:eastAsia="Times New Roman" w:cs="Times New Roman"/>
        </w:rPr>
        <w:t xml:space="preserve"> 10 </w:t>
      </w:r>
      <w:proofErr w:type="spellStart"/>
      <w:r w:rsidRPr="004921D9">
        <w:rPr>
          <w:rFonts w:eastAsia="Times New Roman" w:cs="Times New Roman"/>
        </w:rPr>
        <w:t>лет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до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пожизненного</w:t>
      </w:r>
      <w:proofErr w:type="spellEnd"/>
      <w:r w:rsidRPr="004921D9">
        <w:rPr>
          <w:rFonts w:eastAsia="Times New Roman" w:cs="Times New Roman"/>
        </w:rPr>
        <w:t xml:space="preserve">. </w:t>
      </w:r>
      <w:proofErr w:type="spellStart"/>
      <w:r w:rsidRPr="004921D9">
        <w:rPr>
          <w:rFonts w:eastAsia="Times New Roman" w:cs="Times New Roman"/>
        </w:rPr>
        <w:t>Смертная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казнь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предусмотрена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для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тех</w:t>
      </w:r>
      <w:proofErr w:type="spellEnd"/>
      <w:r w:rsidRPr="004921D9">
        <w:rPr>
          <w:rFonts w:eastAsia="Times New Roman" w:cs="Times New Roman"/>
        </w:rPr>
        <w:t xml:space="preserve">, </w:t>
      </w:r>
      <w:proofErr w:type="spellStart"/>
      <w:r w:rsidRPr="004921D9">
        <w:rPr>
          <w:rFonts w:eastAsia="Times New Roman" w:cs="Times New Roman"/>
        </w:rPr>
        <w:t>кто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отказывается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от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карантина</w:t>
      </w:r>
      <w:proofErr w:type="spellEnd"/>
      <w:r w:rsidRPr="004921D9">
        <w:rPr>
          <w:rFonts w:eastAsia="Times New Roman" w:cs="Times New Roman"/>
        </w:rPr>
        <w:t xml:space="preserve"> и </w:t>
      </w:r>
      <w:proofErr w:type="spellStart"/>
      <w:r w:rsidRPr="004921D9">
        <w:rPr>
          <w:rFonts w:eastAsia="Times New Roman" w:cs="Times New Roman"/>
        </w:rPr>
        <w:t>лечения</w:t>
      </w:r>
      <w:proofErr w:type="spellEnd"/>
      <w:r w:rsidRPr="004921D9">
        <w:rPr>
          <w:rFonts w:eastAsia="Times New Roman" w:cs="Times New Roman"/>
        </w:rPr>
        <w:t xml:space="preserve">, </w:t>
      </w:r>
      <w:proofErr w:type="spellStart"/>
      <w:r w:rsidRPr="004921D9">
        <w:rPr>
          <w:rFonts w:eastAsia="Times New Roman" w:cs="Times New Roman"/>
        </w:rPr>
        <w:t>при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этом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посещает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общественные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места</w:t>
      </w:r>
      <w:proofErr w:type="spellEnd"/>
      <w:r w:rsidRPr="004921D9">
        <w:rPr>
          <w:rFonts w:eastAsia="Times New Roman" w:cs="Times New Roman"/>
        </w:rPr>
        <w:t xml:space="preserve"> и </w:t>
      </w:r>
      <w:proofErr w:type="spellStart"/>
      <w:r w:rsidRPr="004921D9">
        <w:rPr>
          <w:rFonts w:eastAsia="Times New Roman" w:cs="Times New Roman"/>
        </w:rPr>
        <w:t>ездит</w:t>
      </w:r>
      <w:proofErr w:type="spellEnd"/>
      <w:r w:rsidRPr="004921D9">
        <w:rPr>
          <w:rFonts w:eastAsia="Times New Roman" w:cs="Times New Roman"/>
        </w:rPr>
        <w:t xml:space="preserve"> в </w:t>
      </w:r>
      <w:proofErr w:type="spellStart"/>
      <w:r w:rsidRPr="004921D9">
        <w:rPr>
          <w:rFonts w:eastAsia="Times New Roman" w:cs="Times New Roman"/>
        </w:rPr>
        <w:t>транспорте</w:t>
      </w:r>
      <w:proofErr w:type="spellEnd"/>
      <w:r w:rsidRPr="004921D9">
        <w:rPr>
          <w:rFonts w:eastAsia="Times New Roman" w:cs="Times New Roman"/>
        </w:rPr>
        <w:t xml:space="preserve">. </w:t>
      </w:r>
      <w:proofErr w:type="spellStart"/>
      <w:r w:rsidRPr="004921D9">
        <w:rPr>
          <w:rFonts w:eastAsia="Times New Roman" w:cs="Times New Roman"/>
        </w:rPr>
        <w:t>Высшая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мера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будет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применена</w:t>
      </w:r>
      <w:proofErr w:type="spellEnd"/>
      <w:r w:rsidRPr="004921D9">
        <w:rPr>
          <w:rFonts w:eastAsia="Times New Roman" w:cs="Times New Roman"/>
        </w:rPr>
        <w:t xml:space="preserve"> к </w:t>
      </w:r>
      <w:proofErr w:type="spellStart"/>
      <w:r w:rsidRPr="004921D9">
        <w:rPr>
          <w:rFonts w:eastAsia="Times New Roman" w:cs="Times New Roman"/>
        </w:rPr>
        <w:t>пациентам</w:t>
      </w:r>
      <w:proofErr w:type="spellEnd"/>
      <w:r w:rsidRPr="004921D9">
        <w:rPr>
          <w:rFonts w:eastAsia="Times New Roman" w:cs="Times New Roman"/>
        </w:rPr>
        <w:t xml:space="preserve">, </w:t>
      </w:r>
      <w:proofErr w:type="spellStart"/>
      <w:r w:rsidRPr="004921D9">
        <w:rPr>
          <w:rFonts w:eastAsia="Times New Roman" w:cs="Times New Roman"/>
        </w:rPr>
        <w:t>которые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порвут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одежду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медику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или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плюнут</w:t>
      </w:r>
      <w:proofErr w:type="spellEnd"/>
      <w:r w:rsidRPr="004921D9">
        <w:rPr>
          <w:rFonts w:eastAsia="Times New Roman" w:cs="Times New Roman"/>
        </w:rPr>
        <w:t xml:space="preserve"> в </w:t>
      </w:r>
      <w:proofErr w:type="spellStart"/>
      <w:r w:rsidRPr="004921D9">
        <w:rPr>
          <w:rFonts w:eastAsia="Times New Roman" w:cs="Times New Roman"/>
        </w:rPr>
        <w:t>него</w:t>
      </w:r>
      <w:proofErr w:type="spellEnd"/>
      <w:r w:rsidRPr="004921D9">
        <w:rPr>
          <w:rFonts w:eastAsia="Times New Roman" w:cs="Times New Roman"/>
        </w:rPr>
        <w:t xml:space="preserve">, </w:t>
      </w:r>
      <w:proofErr w:type="spellStart"/>
      <w:r w:rsidRPr="004921D9">
        <w:rPr>
          <w:rFonts w:eastAsia="Times New Roman" w:cs="Times New Roman"/>
        </w:rPr>
        <w:t>из-за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чего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тот</w:t>
      </w:r>
      <w:proofErr w:type="spellEnd"/>
      <w:r w:rsidRPr="004921D9">
        <w:rPr>
          <w:rFonts w:eastAsia="Times New Roman" w:cs="Times New Roman"/>
        </w:rPr>
        <w:t xml:space="preserve"> </w:t>
      </w:r>
      <w:proofErr w:type="spellStart"/>
      <w:r w:rsidRPr="004921D9">
        <w:rPr>
          <w:rFonts w:eastAsia="Times New Roman" w:cs="Times New Roman"/>
        </w:rPr>
        <w:t>заболеет</w:t>
      </w:r>
      <w:proofErr w:type="spellEnd"/>
      <w:r w:rsidRPr="004921D9">
        <w:rPr>
          <w:rFonts w:eastAsia="Times New Roman" w:cs="Times New Roman"/>
        </w:rPr>
        <w:t>.</w:t>
      </w:r>
    </w:p>
    <w:p w:rsidR="009250F7" w:rsidRPr="003A1B22" w:rsidRDefault="009250F7" w:rsidP="009250F7">
      <w:pPr>
        <w:numPr>
          <w:ilvl w:val="0"/>
          <w:numId w:val="6"/>
        </w:numPr>
        <w:shd w:val="clear" w:color="auto" w:fill="FFFFFF"/>
        <w:spacing w:after="300" w:line="276" w:lineRule="auto"/>
        <w:ind w:left="0" w:firstLine="0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  <w:lang w:val="ru-RU"/>
        </w:rPr>
        <w:t xml:space="preserve">По сообщениям от 24.02.20 в провинциях </w:t>
      </w:r>
      <w:proofErr w:type="spellStart"/>
      <w:r>
        <w:rPr>
          <w:rFonts w:eastAsia="Times New Roman" w:cs="Times New Roman"/>
          <w:lang w:val="ru-RU"/>
        </w:rPr>
        <w:t>Юннань</w:t>
      </w:r>
      <w:proofErr w:type="spellEnd"/>
      <w:r>
        <w:rPr>
          <w:rFonts w:eastAsia="Times New Roman" w:cs="Times New Roman"/>
          <w:lang w:val="ru-RU"/>
        </w:rPr>
        <w:t xml:space="preserve"> и </w:t>
      </w:r>
      <w:proofErr w:type="spellStart"/>
      <w:r>
        <w:rPr>
          <w:rFonts w:eastAsia="Times New Roman" w:cs="Times New Roman"/>
          <w:lang w:val="ru-RU"/>
        </w:rPr>
        <w:t>Гуйчжоу</w:t>
      </w:r>
      <w:proofErr w:type="spellEnd"/>
      <w:r>
        <w:rPr>
          <w:rFonts w:eastAsia="Times New Roman" w:cs="Times New Roman"/>
          <w:lang w:val="ru-RU"/>
        </w:rPr>
        <w:t xml:space="preserve"> снизили уровень опасности с первого (наивысшего) уровня до третьего, а в провинциях </w:t>
      </w:r>
      <w:proofErr w:type="spellStart"/>
      <w:r>
        <w:rPr>
          <w:rFonts w:eastAsia="Times New Roman" w:cs="Times New Roman"/>
          <w:lang w:val="ru-RU"/>
        </w:rPr>
        <w:t>Гуандун</w:t>
      </w:r>
      <w:proofErr w:type="spellEnd"/>
      <w:r>
        <w:rPr>
          <w:rFonts w:eastAsia="Times New Roman" w:cs="Times New Roman"/>
          <w:lang w:val="ru-RU"/>
        </w:rPr>
        <w:t xml:space="preserve"> и </w:t>
      </w:r>
      <w:proofErr w:type="spellStart"/>
      <w:r>
        <w:rPr>
          <w:rFonts w:eastAsia="Times New Roman" w:cs="Times New Roman"/>
          <w:lang w:val="ru-RU"/>
        </w:rPr>
        <w:t>Шаньси</w:t>
      </w:r>
      <w:proofErr w:type="spellEnd"/>
      <w:r>
        <w:rPr>
          <w:rFonts w:eastAsia="Times New Roman" w:cs="Times New Roman"/>
          <w:lang w:val="ru-RU"/>
        </w:rPr>
        <w:t xml:space="preserve"> – с первого до второго. Ранее о снижении уровня опасности заявляли </w:t>
      </w:r>
      <w:proofErr w:type="spellStart"/>
      <w:r>
        <w:rPr>
          <w:rFonts w:eastAsia="Times New Roman" w:cs="Times New Roman"/>
          <w:lang w:val="ru-RU"/>
        </w:rPr>
        <w:t>Ганьсу</w:t>
      </w:r>
      <w:proofErr w:type="spellEnd"/>
      <w:r>
        <w:rPr>
          <w:rFonts w:eastAsia="Times New Roman" w:cs="Times New Roman"/>
          <w:lang w:val="ru-RU"/>
        </w:rPr>
        <w:t xml:space="preserve"> и </w:t>
      </w:r>
      <w:proofErr w:type="spellStart"/>
      <w:r>
        <w:rPr>
          <w:rFonts w:eastAsia="Times New Roman" w:cs="Times New Roman"/>
          <w:lang w:val="ru-RU"/>
        </w:rPr>
        <w:t>Ляонин</w:t>
      </w:r>
      <w:proofErr w:type="spellEnd"/>
      <w:r>
        <w:rPr>
          <w:rFonts w:eastAsia="Times New Roman" w:cs="Times New Roman"/>
          <w:lang w:val="ru-RU"/>
        </w:rPr>
        <w:t>.</w:t>
      </w:r>
    </w:p>
    <w:p w:rsidR="009250F7" w:rsidRPr="004921D9" w:rsidRDefault="009250F7" w:rsidP="009250F7">
      <w:pPr>
        <w:numPr>
          <w:ilvl w:val="0"/>
          <w:numId w:val="6"/>
        </w:numPr>
        <w:shd w:val="clear" w:color="auto" w:fill="FFFFFF"/>
        <w:spacing w:after="300" w:line="276" w:lineRule="auto"/>
        <w:ind w:left="0" w:firstLine="0"/>
        <w:contextualSpacing/>
        <w:jc w:val="both"/>
        <w:rPr>
          <w:rFonts w:eastAsia="Times New Roman" w:cs="Times New Roman"/>
        </w:rPr>
      </w:pPr>
      <w:proofErr w:type="gramStart"/>
      <w:r>
        <w:rPr>
          <w:rFonts w:eastAsia="Times New Roman" w:cs="Times New Roman"/>
          <w:lang w:val="ru-RU"/>
        </w:rPr>
        <w:t>Согласно заявления</w:t>
      </w:r>
      <w:proofErr w:type="gramEnd"/>
      <w:r>
        <w:rPr>
          <w:rFonts w:eastAsia="Times New Roman" w:cs="Times New Roman"/>
          <w:lang w:val="ru-RU"/>
        </w:rPr>
        <w:t xml:space="preserve"> руководителя департамента по делам трудовых мигрантов КНР на пресс-конференции от 07.03.20 более 78 млн. сельских трудовых мигрантов уже вернулись на свои рабочие места, что составляет 60% от тех, кто уехал домой на Китайский новый год. </w:t>
      </w:r>
    </w:p>
    <w:p w:rsidR="00B14EC6" w:rsidRPr="004921D9" w:rsidRDefault="00B14EC6" w:rsidP="00B14EC6">
      <w:pPr>
        <w:shd w:val="clear" w:color="auto" w:fill="FFFFFF"/>
        <w:spacing w:after="300" w:line="276" w:lineRule="auto"/>
        <w:contextualSpacing/>
        <w:jc w:val="both"/>
        <w:rPr>
          <w:rFonts w:eastAsia="Times New Roman" w:cs="Times New Roman"/>
        </w:rPr>
      </w:pPr>
    </w:p>
    <w:sectPr w:rsidR="00B14EC6" w:rsidRPr="004921D9" w:rsidSect="00276A7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6B1D"/>
    <w:multiLevelType w:val="hybridMultilevel"/>
    <w:tmpl w:val="EF60F7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E5A78"/>
    <w:multiLevelType w:val="hybridMultilevel"/>
    <w:tmpl w:val="0B96BA0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9824840"/>
    <w:multiLevelType w:val="hybridMultilevel"/>
    <w:tmpl w:val="0D5851A4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C6E55"/>
    <w:multiLevelType w:val="hybridMultilevel"/>
    <w:tmpl w:val="0E82CD8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40B76C6"/>
    <w:multiLevelType w:val="hybridMultilevel"/>
    <w:tmpl w:val="910619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34257E"/>
    <w:multiLevelType w:val="hybridMultilevel"/>
    <w:tmpl w:val="3E7C8C0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4E47E6B"/>
    <w:multiLevelType w:val="hybridMultilevel"/>
    <w:tmpl w:val="51A47F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74B2153"/>
    <w:multiLevelType w:val="hybridMultilevel"/>
    <w:tmpl w:val="70B6804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C2243FB"/>
    <w:multiLevelType w:val="hybridMultilevel"/>
    <w:tmpl w:val="CA2CADD0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977499"/>
    <w:multiLevelType w:val="hybridMultilevel"/>
    <w:tmpl w:val="C06C7E96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FC1D1E"/>
    <w:multiLevelType w:val="hybridMultilevel"/>
    <w:tmpl w:val="85D4AAE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40E4570"/>
    <w:multiLevelType w:val="hybridMultilevel"/>
    <w:tmpl w:val="1CD2F47A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0734909"/>
    <w:multiLevelType w:val="hybridMultilevel"/>
    <w:tmpl w:val="639E39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06B54"/>
    <w:multiLevelType w:val="hybridMultilevel"/>
    <w:tmpl w:val="9BE2A97C"/>
    <w:lvl w:ilvl="0" w:tplc="CACEC5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2FA25BE"/>
    <w:multiLevelType w:val="hybridMultilevel"/>
    <w:tmpl w:val="1EC617F0"/>
    <w:lvl w:ilvl="0" w:tplc="36301C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940A65"/>
    <w:multiLevelType w:val="hybridMultilevel"/>
    <w:tmpl w:val="FD2290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FD657D"/>
    <w:multiLevelType w:val="hybridMultilevel"/>
    <w:tmpl w:val="105ACA2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BA40D53"/>
    <w:multiLevelType w:val="hybridMultilevel"/>
    <w:tmpl w:val="C95A1B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5C26BE"/>
    <w:multiLevelType w:val="hybridMultilevel"/>
    <w:tmpl w:val="AB543DD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CC5C6F"/>
    <w:multiLevelType w:val="hybridMultilevel"/>
    <w:tmpl w:val="C1CE6DD2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3B6C52"/>
    <w:multiLevelType w:val="hybridMultilevel"/>
    <w:tmpl w:val="C0CCC3B8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B177149"/>
    <w:multiLevelType w:val="hybridMultilevel"/>
    <w:tmpl w:val="7FAECFDC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7"/>
  </w:num>
  <w:num w:numId="9">
    <w:abstractNumId w:val="3"/>
  </w:num>
  <w:num w:numId="10">
    <w:abstractNumId w:val="8"/>
  </w:num>
  <w:num w:numId="11">
    <w:abstractNumId w:val="2"/>
  </w:num>
  <w:num w:numId="12">
    <w:abstractNumId w:val="19"/>
  </w:num>
  <w:num w:numId="13">
    <w:abstractNumId w:val="1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6"/>
  </w:num>
  <w:num w:numId="16">
    <w:abstractNumId w:val="11"/>
  </w:num>
  <w:num w:numId="17">
    <w:abstractNumId w:val="20"/>
  </w:num>
  <w:num w:numId="18">
    <w:abstractNumId w:val="5"/>
  </w:num>
  <w:num w:numId="19">
    <w:abstractNumId w:val="0"/>
  </w:num>
  <w:num w:numId="20">
    <w:abstractNumId w:val="17"/>
  </w:num>
  <w:num w:numId="21">
    <w:abstractNumId w:val="1"/>
  </w:num>
  <w:num w:numId="22">
    <w:abstractNumId w:val="10"/>
  </w:num>
  <w:num w:numId="23">
    <w:abstractNumId w:val="13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250D64"/>
    <w:rsid w:val="000113DC"/>
    <w:rsid w:val="0002725E"/>
    <w:rsid w:val="000315DF"/>
    <w:rsid w:val="00033A55"/>
    <w:rsid w:val="00052F9B"/>
    <w:rsid w:val="00067FB5"/>
    <w:rsid w:val="00077791"/>
    <w:rsid w:val="00081163"/>
    <w:rsid w:val="000907D0"/>
    <w:rsid w:val="000A189A"/>
    <w:rsid w:val="000B1738"/>
    <w:rsid w:val="000B6BDB"/>
    <w:rsid w:val="000D1C55"/>
    <w:rsid w:val="000F0583"/>
    <w:rsid w:val="00101878"/>
    <w:rsid w:val="00130FC8"/>
    <w:rsid w:val="001435E7"/>
    <w:rsid w:val="00150759"/>
    <w:rsid w:val="0015646A"/>
    <w:rsid w:val="00167B03"/>
    <w:rsid w:val="001903E4"/>
    <w:rsid w:val="001A2E33"/>
    <w:rsid w:val="001A2F0D"/>
    <w:rsid w:val="001B6B61"/>
    <w:rsid w:val="001B7483"/>
    <w:rsid w:val="001D403D"/>
    <w:rsid w:val="001F5A64"/>
    <w:rsid w:val="00207B64"/>
    <w:rsid w:val="00210628"/>
    <w:rsid w:val="002139D4"/>
    <w:rsid w:val="00220D3A"/>
    <w:rsid w:val="00224A91"/>
    <w:rsid w:val="00250D64"/>
    <w:rsid w:val="00252725"/>
    <w:rsid w:val="002528A5"/>
    <w:rsid w:val="00257818"/>
    <w:rsid w:val="002623E5"/>
    <w:rsid w:val="0026299B"/>
    <w:rsid w:val="00263812"/>
    <w:rsid w:val="00263AAE"/>
    <w:rsid w:val="00264197"/>
    <w:rsid w:val="00273BF4"/>
    <w:rsid w:val="00276A73"/>
    <w:rsid w:val="002821B8"/>
    <w:rsid w:val="0028484C"/>
    <w:rsid w:val="00295DD1"/>
    <w:rsid w:val="00295E30"/>
    <w:rsid w:val="00296252"/>
    <w:rsid w:val="002A48CB"/>
    <w:rsid w:val="002A581B"/>
    <w:rsid w:val="002C03B3"/>
    <w:rsid w:val="002C1C42"/>
    <w:rsid w:val="002D6AAE"/>
    <w:rsid w:val="002E2670"/>
    <w:rsid w:val="002F2E76"/>
    <w:rsid w:val="0031134E"/>
    <w:rsid w:val="00320231"/>
    <w:rsid w:val="003550BE"/>
    <w:rsid w:val="00357353"/>
    <w:rsid w:val="0036423A"/>
    <w:rsid w:val="00365794"/>
    <w:rsid w:val="00366A2A"/>
    <w:rsid w:val="003720B7"/>
    <w:rsid w:val="00391C6F"/>
    <w:rsid w:val="003A1B22"/>
    <w:rsid w:val="003A379D"/>
    <w:rsid w:val="003A4741"/>
    <w:rsid w:val="003C375D"/>
    <w:rsid w:val="003E072C"/>
    <w:rsid w:val="003E6FEA"/>
    <w:rsid w:val="003F1C66"/>
    <w:rsid w:val="00403435"/>
    <w:rsid w:val="00405A62"/>
    <w:rsid w:val="00414E44"/>
    <w:rsid w:val="0046069E"/>
    <w:rsid w:val="00464FB6"/>
    <w:rsid w:val="00471290"/>
    <w:rsid w:val="00484FDA"/>
    <w:rsid w:val="0048581E"/>
    <w:rsid w:val="004B60A5"/>
    <w:rsid w:val="004D7BCD"/>
    <w:rsid w:val="004E300C"/>
    <w:rsid w:val="004E666D"/>
    <w:rsid w:val="00506900"/>
    <w:rsid w:val="00506CED"/>
    <w:rsid w:val="00510702"/>
    <w:rsid w:val="00513D00"/>
    <w:rsid w:val="00513EEE"/>
    <w:rsid w:val="005276D8"/>
    <w:rsid w:val="00543039"/>
    <w:rsid w:val="005550FB"/>
    <w:rsid w:val="00584753"/>
    <w:rsid w:val="005938F8"/>
    <w:rsid w:val="00593916"/>
    <w:rsid w:val="005A1441"/>
    <w:rsid w:val="005B1441"/>
    <w:rsid w:val="005C64E6"/>
    <w:rsid w:val="005F280C"/>
    <w:rsid w:val="005F3E92"/>
    <w:rsid w:val="00635B94"/>
    <w:rsid w:val="00642870"/>
    <w:rsid w:val="006530FE"/>
    <w:rsid w:val="006626C2"/>
    <w:rsid w:val="006659F8"/>
    <w:rsid w:val="006860F4"/>
    <w:rsid w:val="006C3E78"/>
    <w:rsid w:val="006D0962"/>
    <w:rsid w:val="006E5002"/>
    <w:rsid w:val="006F17AF"/>
    <w:rsid w:val="006F238F"/>
    <w:rsid w:val="006F6261"/>
    <w:rsid w:val="007068BF"/>
    <w:rsid w:val="00710A4D"/>
    <w:rsid w:val="00714952"/>
    <w:rsid w:val="00717760"/>
    <w:rsid w:val="0073697B"/>
    <w:rsid w:val="00740E66"/>
    <w:rsid w:val="0074470F"/>
    <w:rsid w:val="00754B69"/>
    <w:rsid w:val="007759BE"/>
    <w:rsid w:val="0078249C"/>
    <w:rsid w:val="007932E7"/>
    <w:rsid w:val="007A7CB9"/>
    <w:rsid w:val="007C5907"/>
    <w:rsid w:val="007F5E09"/>
    <w:rsid w:val="007F7425"/>
    <w:rsid w:val="00802E61"/>
    <w:rsid w:val="00824A7A"/>
    <w:rsid w:val="00831787"/>
    <w:rsid w:val="0083238B"/>
    <w:rsid w:val="0083436C"/>
    <w:rsid w:val="00834560"/>
    <w:rsid w:val="008926B2"/>
    <w:rsid w:val="008A40FA"/>
    <w:rsid w:val="008D021B"/>
    <w:rsid w:val="008E3E21"/>
    <w:rsid w:val="00921B14"/>
    <w:rsid w:val="009250F7"/>
    <w:rsid w:val="00936F22"/>
    <w:rsid w:val="009472E7"/>
    <w:rsid w:val="00967367"/>
    <w:rsid w:val="0097469B"/>
    <w:rsid w:val="009A1190"/>
    <w:rsid w:val="009A402B"/>
    <w:rsid w:val="009C3DA9"/>
    <w:rsid w:val="009F1747"/>
    <w:rsid w:val="009F5C22"/>
    <w:rsid w:val="00A00538"/>
    <w:rsid w:val="00A02174"/>
    <w:rsid w:val="00A275A2"/>
    <w:rsid w:val="00A304AB"/>
    <w:rsid w:val="00A31FC8"/>
    <w:rsid w:val="00A673D4"/>
    <w:rsid w:val="00A73643"/>
    <w:rsid w:val="00A74AE6"/>
    <w:rsid w:val="00AA5000"/>
    <w:rsid w:val="00AD4670"/>
    <w:rsid w:val="00AD4D58"/>
    <w:rsid w:val="00AE597B"/>
    <w:rsid w:val="00AF1392"/>
    <w:rsid w:val="00AF32C9"/>
    <w:rsid w:val="00B02E11"/>
    <w:rsid w:val="00B126BC"/>
    <w:rsid w:val="00B14EC6"/>
    <w:rsid w:val="00B169BB"/>
    <w:rsid w:val="00B20D95"/>
    <w:rsid w:val="00B407E9"/>
    <w:rsid w:val="00B5386F"/>
    <w:rsid w:val="00B657F5"/>
    <w:rsid w:val="00B679C4"/>
    <w:rsid w:val="00B7270F"/>
    <w:rsid w:val="00B7529F"/>
    <w:rsid w:val="00B80D17"/>
    <w:rsid w:val="00B9243C"/>
    <w:rsid w:val="00BA636B"/>
    <w:rsid w:val="00BC011F"/>
    <w:rsid w:val="00BC0E00"/>
    <w:rsid w:val="00BC3698"/>
    <w:rsid w:val="00BC44AB"/>
    <w:rsid w:val="00BD3F50"/>
    <w:rsid w:val="00BD4E16"/>
    <w:rsid w:val="00BE3CAC"/>
    <w:rsid w:val="00C1207D"/>
    <w:rsid w:val="00C13B78"/>
    <w:rsid w:val="00C16001"/>
    <w:rsid w:val="00C31363"/>
    <w:rsid w:val="00C3444E"/>
    <w:rsid w:val="00C46DFA"/>
    <w:rsid w:val="00C5781C"/>
    <w:rsid w:val="00C7659E"/>
    <w:rsid w:val="00CB2E32"/>
    <w:rsid w:val="00CB5AFD"/>
    <w:rsid w:val="00CC335F"/>
    <w:rsid w:val="00CE657D"/>
    <w:rsid w:val="00D03964"/>
    <w:rsid w:val="00D325C9"/>
    <w:rsid w:val="00D36956"/>
    <w:rsid w:val="00D37196"/>
    <w:rsid w:val="00D42B5F"/>
    <w:rsid w:val="00D43580"/>
    <w:rsid w:val="00D45127"/>
    <w:rsid w:val="00D46B38"/>
    <w:rsid w:val="00D47789"/>
    <w:rsid w:val="00D637CE"/>
    <w:rsid w:val="00D74063"/>
    <w:rsid w:val="00D9614E"/>
    <w:rsid w:val="00DB0242"/>
    <w:rsid w:val="00DB69E3"/>
    <w:rsid w:val="00DB7940"/>
    <w:rsid w:val="00DC6C6C"/>
    <w:rsid w:val="00DD0B57"/>
    <w:rsid w:val="00DE1595"/>
    <w:rsid w:val="00DF0669"/>
    <w:rsid w:val="00DF0F4F"/>
    <w:rsid w:val="00E07BA3"/>
    <w:rsid w:val="00E10BEC"/>
    <w:rsid w:val="00E14286"/>
    <w:rsid w:val="00E15D7E"/>
    <w:rsid w:val="00E34DD3"/>
    <w:rsid w:val="00E54B15"/>
    <w:rsid w:val="00E60A03"/>
    <w:rsid w:val="00E624CE"/>
    <w:rsid w:val="00E7254B"/>
    <w:rsid w:val="00E75737"/>
    <w:rsid w:val="00E77491"/>
    <w:rsid w:val="00E83E3A"/>
    <w:rsid w:val="00E94D98"/>
    <w:rsid w:val="00EA0A01"/>
    <w:rsid w:val="00ED1A2C"/>
    <w:rsid w:val="00ED651F"/>
    <w:rsid w:val="00EE3CAE"/>
    <w:rsid w:val="00EE5B22"/>
    <w:rsid w:val="00F13834"/>
    <w:rsid w:val="00F25CA6"/>
    <w:rsid w:val="00F26E38"/>
    <w:rsid w:val="00F35126"/>
    <w:rsid w:val="00F435E2"/>
    <w:rsid w:val="00F60993"/>
    <w:rsid w:val="00F650EC"/>
    <w:rsid w:val="00F801CC"/>
    <w:rsid w:val="00F8132F"/>
    <w:rsid w:val="00F92544"/>
    <w:rsid w:val="00F946D7"/>
    <w:rsid w:val="00FB4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64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A6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6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B679C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4EC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AD4670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64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A6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6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B679C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4EC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AD4670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10B2A-2467-4DC9-B0FE-40322C3F7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3610</Words>
  <Characters>20581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Поспелов</dc:creator>
  <cp:lastModifiedBy>Skudareva_ON</cp:lastModifiedBy>
  <cp:revision>3</cp:revision>
  <cp:lastPrinted>2020-03-03T04:16:00Z</cp:lastPrinted>
  <dcterms:created xsi:type="dcterms:W3CDTF">2020-03-10T09:26:00Z</dcterms:created>
  <dcterms:modified xsi:type="dcterms:W3CDTF">2020-03-10T09:27:00Z</dcterms:modified>
</cp:coreProperties>
</file>