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CE68A4">
        <w:rPr>
          <w:rFonts w:cs="Times New Roman"/>
          <w:b/>
          <w:lang w:val="ru-RU"/>
        </w:rPr>
        <w:t>15</w:t>
      </w:r>
      <w:r w:rsidR="007B7BC2">
        <w:rPr>
          <w:rFonts w:cs="Times New Roman"/>
          <w:b/>
          <w:lang w:val="ru-RU"/>
        </w:rPr>
        <w:t>.04</w:t>
      </w:r>
      <w:r w:rsidRPr="00FE49E6">
        <w:rPr>
          <w:rFonts w:cs="Times New Roman"/>
          <w:b/>
          <w:lang w:val="ru-RU"/>
        </w:rPr>
        <w:t>.2020 г.</w:t>
      </w:r>
    </w:p>
    <w:p w:rsidR="00EA549D" w:rsidRDefault="00EA549D" w:rsidP="00626969">
      <w:pPr>
        <w:spacing w:line="276" w:lineRule="auto"/>
        <w:ind w:left="-284"/>
        <w:jc w:val="both"/>
        <w:rPr>
          <w:rFonts w:cs="Times New Roman"/>
          <w:lang w:val="ru-RU"/>
        </w:rPr>
      </w:pPr>
    </w:p>
    <w:p w:rsidR="00F65D9D" w:rsidRPr="00F65D9D" w:rsidRDefault="00F65D9D" w:rsidP="00F65D9D">
      <w:pPr>
        <w:pStyle w:val="a6"/>
        <w:numPr>
          <w:ilvl w:val="0"/>
          <w:numId w:val="47"/>
        </w:numPr>
        <w:spacing w:line="276" w:lineRule="auto"/>
        <w:jc w:val="both"/>
        <w:rPr>
          <w:rFonts w:cs="Times New Roman"/>
          <w:lang w:val="ru-RU"/>
        </w:rPr>
      </w:pPr>
      <w:r w:rsidRPr="00F65D9D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F65D9D">
        <w:rPr>
          <w:rFonts w:cs="Times New Roman"/>
          <w:lang w:val="ru-RU"/>
        </w:rPr>
        <w:t>мск</w:t>
      </w:r>
      <w:proofErr w:type="spellEnd"/>
      <w:r w:rsidRPr="00F65D9D">
        <w:rPr>
          <w:rFonts w:cs="Times New Roman"/>
          <w:lang w:val="ru-RU"/>
        </w:rPr>
        <w:t xml:space="preserve"> 16.04.2020 г. из доступных источников известно о </w:t>
      </w:r>
      <w:r w:rsidRPr="00F65D9D">
        <w:rPr>
          <w:rFonts w:cs="Times New Roman"/>
          <w:b/>
          <w:lang w:val="ru-RU"/>
        </w:rPr>
        <w:t>2</w:t>
      </w:r>
      <w:r>
        <w:rPr>
          <w:rFonts w:cs="Times New Roman"/>
          <w:b/>
          <w:lang w:val="ru-RU"/>
        </w:rPr>
        <w:t> </w:t>
      </w:r>
      <w:r w:rsidRPr="00F65D9D">
        <w:rPr>
          <w:rFonts w:cs="Times New Roman"/>
          <w:b/>
          <w:lang w:val="ru-RU"/>
        </w:rPr>
        <w:t>082</w:t>
      </w:r>
      <w:r>
        <w:rPr>
          <w:rFonts w:cs="Times New Roman"/>
          <w:b/>
          <w:lang w:val="ru-RU"/>
        </w:rPr>
        <w:t xml:space="preserve"> </w:t>
      </w:r>
      <w:r w:rsidRPr="00F65D9D">
        <w:rPr>
          <w:rFonts w:cs="Times New Roman"/>
          <w:b/>
          <w:lang w:val="ru-RU"/>
        </w:rPr>
        <w:t>583</w:t>
      </w:r>
      <w:r w:rsidRPr="00F65D9D">
        <w:rPr>
          <w:rFonts w:cs="Times New Roman"/>
          <w:lang w:val="ru-RU"/>
        </w:rPr>
        <w:t xml:space="preserve"> подтверждённых случаях (прирост за сутки 85529 случаев; 4,3%). В 181 странах мира вне КНР зарегистрировано 1998786 случаев (за последние сутки прирост 85477; 4,5%).</w:t>
      </w:r>
    </w:p>
    <w:p w:rsidR="00766C9E" w:rsidRPr="00F65D9D" w:rsidRDefault="00F65D9D" w:rsidP="00F65D9D">
      <w:pPr>
        <w:pStyle w:val="a6"/>
        <w:numPr>
          <w:ilvl w:val="0"/>
          <w:numId w:val="47"/>
        </w:numPr>
        <w:spacing w:line="276" w:lineRule="auto"/>
        <w:jc w:val="both"/>
        <w:rPr>
          <w:rFonts w:cs="Times New Roman"/>
          <w:i/>
          <w:lang w:val="ru-RU"/>
        </w:rPr>
      </w:pPr>
      <w:r w:rsidRPr="00F65D9D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15.04.2020 г. (19.00 по </w:t>
      </w:r>
      <w:proofErr w:type="spellStart"/>
      <w:r w:rsidRPr="00F65D9D">
        <w:rPr>
          <w:rFonts w:cs="Times New Roman"/>
          <w:lang w:val="ru-RU"/>
        </w:rPr>
        <w:t>мск</w:t>
      </w:r>
      <w:proofErr w:type="spellEnd"/>
      <w:r w:rsidRPr="00F65D9D">
        <w:rPr>
          <w:rFonts w:cs="Times New Roman"/>
          <w:lang w:val="ru-RU"/>
        </w:rPr>
        <w:t>) в целом в КНР зарегистрировано случаев заболевания – 83797. За сутки с 00.00 15.04.2020 по 00.00 (время Пекина) 16.04.2020 г. прирост составил 52 случаев (0,06%). Случаев с летальным исходом – 3352 (летальность 4,0%).</w:t>
      </w:r>
    </w:p>
    <w:p w:rsidR="00F65D9D" w:rsidRPr="00F65D9D" w:rsidRDefault="00F65D9D" w:rsidP="00F65D9D">
      <w:pPr>
        <w:pStyle w:val="a6"/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F65D9D" w:rsidRPr="007E6987" w:rsidTr="00D12E90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F65D9D" w:rsidRPr="007E6987" w:rsidRDefault="00F65D9D" w:rsidP="00D12E9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F65D9D" w:rsidRPr="007E6987" w:rsidRDefault="00F65D9D" w:rsidP="00D12E9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F65D9D" w:rsidRPr="007E6987" w:rsidRDefault="00F65D9D" w:rsidP="00D12E9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F65D9D" w:rsidRPr="007E6987" w:rsidRDefault="00F65D9D" w:rsidP="00D12E9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F65D9D" w:rsidRPr="007E6987" w:rsidRDefault="00F65D9D" w:rsidP="00D12E9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F65D9D" w:rsidRPr="007E6987" w:rsidRDefault="00F65D9D" w:rsidP="00D12E9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F65D9D" w:rsidRPr="007E6987" w:rsidRDefault="00F65D9D" w:rsidP="00D12E9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F65D9D" w:rsidRPr="007E6987" w:rsidTr="00D12E90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F65D9D" w:rsidRPr="007E6987" w:rsidRDefault="00F65D9D" w:rsidP="00D12E9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83797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52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0,06%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3352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</w:tr>
      <w:tr w:rsidR="00F65D9D" w:rsidRPr="007E6987" w:rsidTr="00D12E90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F65D9D" w:rsidRPr="007E6987" w:rsidRDefault="00F65D9D" w:rsidP="00D12E9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1998786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85477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4,5%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135127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8028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6,8%</w:t>
            </w:r>
            <w:r>
              <w:rPr>
                <w:rFonts w:cs="Times New Roman"/>
              </w:rPr>
              <w:fldChar w:fldCharType="end"/>
            </w:r>
          </w:p>
        </w:tc>
      </w:tr>
      <w:tr w:rsidR="00F65D9D" w:rsidRPr="007E6987" w:rsidTr="00D12E90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F65D9D" w:rsidRPr="007E6987" w:rsidRDefault="00F65D9D" w:rsidP="00D12E9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2082583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85529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4,3%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138479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8028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F65D9D" w:rsidRPr="007E6987" w:rsidRDefault="00B9515A" w:rsidP="00D12E9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F65D9D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F65D9D" w:rsidRPr="005250DE">
              <w:rPr>
                <w:rFonts w:cs="Times New Roman"/>
                <w:noProof/>
                <w:sz w:val="24"/>
                <w:szCs w:val="24"/>
              </w:rPr>
              <w:t>6,7%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725517">
      <w:pPr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D275E4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68318" cy="2343908"/>
            <wp:effectExtent l="19050" t="0" r="3682" b="0"/>
            <wp:docPr id="7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5" cy="234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CE68A4" w:rsidP="00725517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65500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E62F1C" w:rsidTr="00810C7D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83797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8722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10613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3699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6440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5072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5453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12370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5136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0205EC" w:rsidRPr="00EA5031" w:rsidRDefault="000205EC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  <w:r>
              <w:rPr>
                <w:color w:val="000000"/>
                <w:lang w:val="ru-RU"/>
              </w:rPr>
              <w:t>**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147863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4560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17167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135089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2139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3797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3237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165155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2667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21645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99489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4644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12894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180659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6599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18812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24490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3388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11927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1203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33573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12501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14350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1741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26336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6797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2192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7216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6865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28316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3145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1091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3728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1727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3373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12547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1068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1111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6301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18091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643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3764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1579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7582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1248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4873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2049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69392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4281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1518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1267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1302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644089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31513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32406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2A773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 w:rsidP="002A773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Default="000205EC" w:rsidP="002A7738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Pr="00EA5031" w:rsidRDefault="000205E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A5031" w:rsidRDefault="000205EC" w:rsidP="00810C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0205E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5EC" w:rsidRDefault="000205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EC" w:rsidRPr="00E62F1C" w:rsidRDefault="000205E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D4677" w:rsidRPr="00E62F1C" w:rsidTr="00810C7D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BD4677" w:rsidRPr="00235F60" w:rsidRDefault="00B9515A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0205EC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0205EC">
              <w:rPr>
                <w:rFonts w:cs="Times New Roman"/>
                <w:noProof/>
                <w:lang w:val="ru-RU"/>
              </w:rPr>
              <w:t>2082583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1D631B" w:rsidRDefault="00B9515A" w:rsidP="00810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0205EC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0205EC">
              <w:rPr>
                <w:rFonts w:cs="Times New Roman"/>
                <w:noProof/>
              </w:rPr>
              <w:t>85529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9515A" w:rsidP="00EA5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0205EC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0205EC">
              <w:rPr>
                <w:rFonts w:cs="Times New Roman"/>
                <w:noProof/>
              </w:rPr>
              <w:t>138479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9515A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0205EC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0205EC">
              <w:rPr>
                <w:rFonts w:cs="Times New Roman"/>
                <w:noProof/>
                <w:lang w:val="ru-RU"/>
              </w:rPr>
              <w:t>8028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 w:rsidR="003D42A0">
        <w:rPr>
          <w:lang w:val="ru-RU"/>
        </w:rPr>
        <w:t>Хопкинса</w:t>
      </w:r>
      <w:proofErr w:type="spellEnd"/>
      <w:r w:rsidR="003D42A0">
        <w:rPr>
          <w:lang w:val="ru-RU"/>
        </w:rPr>
        <w:t xml:space="preserve">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proofErr w:type="spellStart"/>
      <w:r w:rsidR="003D42A0">
        <w:rPr>
          <w:lang w:val="en-US"/>
        </w:rPr>
        <w:t>Worldometer</w:t>
      </w:r>
      <w:proofErr w:type="spellEnd"/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626969" w:rsidRPr="00626969" w:rsidRDefault="00626969" w:rsidP="00DB7940">
      <w:pPr>
        <w:rPr>
          <w:lang w:val="ru-RU"/>
        </w:rPr>
      </w:pPr>
      <w:r>
        <w:rPr>
          <w:lang w:val="ru-RU"/>
        </w:rPr>
        <w:t xml:space="preserve">** </w:t>
      </w:r>
      <w:r w:rsidR="006D7AA2">
        <w:rPr>
          <w:lang w:val="ru-RU"/>
        </w:rPr>
        <w:t>В</w:t>
      </w:r>
      <w:r>
        <w:rPr>
          <w:lang w:val="ru-RU"/>
        </w:rPr>
        <w:t xml:space="preserve"> общее число </w:t>
      </w:r>
      <w:r w:rsidR="00EA5031">
        <w:rPr>
          <w:lang w:val="ru-RU"/>
        </w:rPr>
        <w:t xml:space="preserve">случаев во Франции </w:t>
      </w:r>
      <w:r w:rsidR="006D7AA2">
        <w:rPr>
          <w:lang w:val="ru-RU"/>
        </w:rPr>
        <w:t xml:space="preserve">включены </w:t>
      </w:r>
      <w:r>
        <w:rPr>
          <w:lang w:val="ru-RU"/>
        </w:rPr>
        <w:t>случаи</w:t>
      </w:r>
      <w:r w:rsidR="00423BA2">
        <w:rPr>
          <w:lang w:val="ru-RU"/>
        </w:rPr>
        <w:t xml:space="preserve"> </w:t>
      </w:r>
      <w:r>
        <w:rPr>
          <w:lang w:val="ru-RU"/>
        </w:rPr>
        <w:t>из домов престарелых</w:t>
      </w:r>
      <w:r w:rsidR="00423BA2">
        <w:rPr>
          <w:lang w:val="ru-RU"/>
        </w:rPr>
        <w:t xml:space="preserve"> (</w:t>
      </w:r>
      <w:r w:rsidR="000205EC">
        <w:rPr>
          <w:lang w:val="ru-RU"/>
        </w:rPr>
        <w:t>41657</w:t>
      </w:r>
      <w:r w:rsidR="00423BA2">
        <w:rPr>
          <w:lang w:val="ru-RU"/>
        </w:rPr>
        <w:t xml:space="preserve"> по данным Министерства здравоохранения Франции).</w:t>
      </w:r>
    </w:p>
    <w:p w:rsidR="009A00D5" w:rsidRDefault="009A00D5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Default="003D42A0" w:rsidP="00DB7940">
      <w:pPr>
        <w:rPr>
          <w:lang w:val="ru-RU"/>
        </w:rPr>
      </w:pPr>
    </w:p>
    <w:p w:rsidR="00423BA2" w:rsidRDefault="00423BA2" w:rsidP="00DB7940">
      <w:pPr>
        <w:rPr>
          <w:lang w:val="ru-RU"/>
        </w:rPr>
      </w:pPr>
    </w:p>
    <w:p w:rsidR="00423BA2" w:rsidRDefault="00F65D9D" w:rsidP="00044C7C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692793" cy="28371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70" cy="283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BA2" w:rsidRDefault="00423BA2" w:rsidP="00423BA2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423BA2" w:rsidRDefault="00423BA2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</w:p>
    <w:p w:rsidR="00423BA2" w:rsidRPr="007F60F1" w:rsidRDefault="00423BA2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F65D9D">
        <w:rPr>
          <w:rFonts w:cs="Times New Roman"/>
          <w:b/>
          <w:lang w:val="ru-RU"/>
        </w:rPr>
        <w:t>16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D12E90" w:rsidP="004F276E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69260"/>
            <wp:effectExtent l="19050" t="0" r="381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 w:rsidR="000E0910"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 w:rsidR="000E0910">
        <w:rPr>
          <w:lang w:val="ru-RU"/>
        </w:rPr>
        <w:t>е</w:t>
      </w:r>
      <w:r>
        <w:t xml:space="preserve"> </w:t>
      </w:r>
      <w:proofErr w:type="spellStart"/>
      <w:r>
        <w:t>стран</w:t>
      </w:r>
      <w:r w:rsidR="000E0910">
        <w:rPr>
          <w:lang w:val="ru-RU"/>
        </w:rPr>
        <w:t>ы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D12E90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14579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r w:rsidR="008A2D43"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8A2D43" w:rsidRDefault="008A2D43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D12E90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281686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CE68A4">
        <w:rPr>
          <w:b/>
          <w:lang w:val="ru-RU"/>
        </w:rPr>
        <w:t>3</w:t>
      </w:r>
      <w:r w:rsidR="00273CA4">
        <w:rPr>
          <w:b/>
          <w:lang w:val="ru-RU"/>
        </w:rPr>
        <w:t>000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D614F6" w:rsidRDefault="00D614F6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Pr="00DA1FE7" w:rsidRDefault="00DA1FE7" w:rsidP="00DA1FE7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DA1FE7">
        <w:rPr>
          <w:rFonts w:cs="Times New Roman"/>
          <w:b/>
          <w:lang w:val="ru-RU"/>
        </w:rPr>
        <w:t xml:space="preserve">Информация из отчёта ВОЗ от </w:t>
      </w:r>
      <w:r w:rsidR="00D12E90">
        <w:rPr>
          <w:rFonts w:cs="Times New Roman"/>
          <w:b/>
          <w:lang w:val="ru-RU"/>
        </w:rPr>
        <w:t>16</w:t>
      </w:r>
      <w:r w:rsidRPr="00DA1FE7">
        <w:rPr>
          <w:rFonts w:cs="Times New Roman"/>
          <w:b/>
          <w:lang w:val="ru-RU"/>
        </w:rPr>
        <w:t>.04.20</w:t>
      </w: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C73B92" w:rsidRDefault="00D12E90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14.04.20 </w:t>
      </w:r>
      <w:r w:rsidR="00454FA0">
        <w:rPr>
          <w:rFonts w:cs="Times New Roman"/>
          <w:lang w:val="ru-RU"/>
        </w:rPr>
        <w:t xml:space="preserve">ВОЗ </w:t>
      </w:r>
      <w:r>
        <w:rPr>
          <w:rFonts w:cs="Times New Roman"/>
          <w:lang w:val="ru-RU"/>
        </w:rPr>
        <w:t>опубликовала обновление к документу «Стратегическая готовность и планирование ответных мер» от 03.04.20 г.</w:t>
      </w:r>
    </w:p>
    <w:p w:rsidR="00D12E90" w:rsidRDefault="00D12E90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Первый рейс с помощью от ООН вылетел из Аддис-Абебы в Африку. Груз включает 1 млн. комплектов СИЗ. </w:t>
      </w:r>
    </w:p>
    <w:p w:rsidR="00D12E90" w:rsidRPr="00D12E90" w:rsidRDefault="00D12E90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настоящее время нет доказательств, что вакцина от полиомиелита защищает от заражения </w:t>
      </w:r>
      <w:r>
        <w:rPr>
          <w:rFonts w:cs="Times New Roman"/>
          <w:lang w:val="en-US"/>
        </w:rPr>
        <w:t>COVID</w:t>
      </w:r>
      <w:r w:rsidRPr="00D12E90">
        <w:rPr>
          <w:rFonts w:cs="Times New Roman"/>
          <w:lang w:val="ru-RU"/>
        </w:rPr>
        <w:t>-19.</w:t>
      </w:r>
      <w:r>
        <w:rPr>
          <w:rFonts w:cs="Times New Roman"/>
          <w:lang w:val="ru-RU"/>
        </w:rPr>
        <w:t xml:space="preserve"> В настоящее время в США планируется исследование по этому вопросу, ВОЗ оценит результаты, когда они станут доступны. </w:t>
      </w:r>
    </w:p>
    <w:p w:rsidR="00C73B92" w:rsidRDefault="00C73B92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b/>
          <w:lang w:val="ru-RU"/>
        </w:rPr>
      </w:pPr>
    </w:p>
    <w:p w:rsidR="009250F7" w:rsidRDefault="003F42A6" w:rsidP="00454FA0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  <w:r w:rsidR="00921A7A">
        <w:rPr>
          <w:rFonts w:cs="Times New Roman"/>
          <w:b/>
          <w:lang w:val="ru-RU"/>
        </w:rPr>
        <w:t>в странах с наибольшим приростом за последние сутки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>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  <w:r w:rsidR="00995E3B">
        <w:rPr>
          <w:rFonts w:cs="Times New Roman"/>
          <w:lang w:val="ru-RU"/>
        </w:rPr>
        <w:t xml:space="preserve">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D12E90" w:rsidRPr="00D12E90">
        <w:rPr>
          <w:color w:val="000000"/>
        </w:rPr>
        <w:t>31513</w:t>
      </w:r>
      <w:r w:rsidR="00D12E90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D12E90">
        <w:rPr>
          <w:color w:val="000000"/>
          <w:lang w:val="ru-RU"/>
        </w:rPr>
        <w:t>я</w:t>
      </w:r>
      <w:r w:rsidR="00030045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>
        <w:rPr>
          <w:rFonts w:cs="Times New Roman"/>
          <w:lang w:val="ru-RU"/>
        </w:rPr>
        <w:t xml:space="preserve">  В</w:t>
      </w:r>
      <w:r w:rsidRPr="008A68D5">
        <w:rPr>
          <w:rFonts w:cs="Times New Roman"/>
          <w:lang w:val="ru-RU"/>
        </w:rPr>
        <w:t xml:space="preserve"> наиболее пострадавши</w:t>
      </w:r>
      <w:r>
        <w:rPr>
          <w:rFonts w:cs="Times New Roman"/>
          <w:lang w:val="ru-RU"/>
        </w:rPr>
        <w:t>х</w:t>
      </w:r>
      <w:r w:rsidRPr="008A68D5">
        <w:rPr>
          <w:rFonts w:cs="Times New Roman"/>
          <w:lang w:val="ru-RU"/>
        </w:rPr>
        <w:t xml:space="preserve"> район</w:t>
      </w:r>
      <w:r>
        <w:rPr>
          <w:rFonts w:cs="Times New Roman"/>
          <w:lang w:val="ru-RU"/>
        </w:rPr>
        <w:t>ах размещены полевые медпункты.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</w:t>
      </w:r>
      <w:r w:rsidR="001B14B9">
        <w:rPr>
          <w:rFonts w:cs="Times New Roman"/>
          <w:lang w:val="ru-RU"/>
        </w:rPr>
        <w:t xml:space="preserve">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BD4439" w:rsidRPr="00765088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D12E90" w:rsidRPr="00D12E90">
        <w:rPr>
          <w:color w:val="000000"/>
        </w:rPr>
        <w:t>4644</w:t>
      </w:r>
      <w:r w:rsidR="00D12E90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030045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3766A1"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 xml:space="preserve"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</w:p>
    <w:p w:rsidR="00BD4439" w:rsidRDefault="00BD4439" w:rsidP="00BD4439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A7738">
        <w:rPr>
          <w:color w:val="000000"/>
        </w:rPr>
        <w:t xml:space="preserve">(Прирост </w:t>
      </w:r>
      <w:r w:rsidR="00D12E90" w:rsidRPr="00D12E90">
        <w:rPr>
          <w:color w:val="000000"/>
        </w:rPr>
        <w:t>2667</w:t>
      </w:r>
      <w:r w:rsidR="00D12E90">
        <w:rPr>
          <w:color w:val="000000"/>
        </w:rPr>
        <w:t xml:space="preserve"> </w:t>
      </w:r>
      <w:r w:rsidR="002A7738">
        <w:rPr>
          <w:color w:val="000000"/>
        </w:rPr>
        <w:t>случа</w:t>
      </w:r>
      <w:r w:rsidR="00D12E90">
        <w:rPr>
          <w:color w:val="000000"/>
        </w:rPr>
        <w:t xml:space="preserve">ев </w:t>
      </w:r>
      <w:r w:rsidR="002A7738">
        <w:rPr>
          <w:color w:val="000000"/>
        </w:rPr>
        <w:t xml:space="preserve">за последние сутки)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  <w:r w:rsidR="00FA6997">
        <w:t xml:space="preserve">Правительство продлило ограничительные меры до </w:t>
      </w:r>
      <w:r w:rsidR="003766A1">
        <w:t>03.05</w:t>
      </w:r>
      <w:r w:rsidR="00E62F1C">
        <w:t xml:space="preserve">.20. </w:t>
      </w:r>
      <w:r w:rsidR="001B14B9">
        <w:t xml:space="preserve">Часть ограничений снята в </w:t>
      </w:r>
      <w:proofErr w:type="spellStart"/>
      <w:r w:rsidR="001B14B9">
        <w:t>Венето</w:t>
      </w:r>
      <w:proofErr w:type="spellEnd"/>
      <w:r w:rsidR="001B14B9">
        <w:t xml:space="preserve"> 13.04: разрешена работа рынков под открытым небом</w:t>
      </w:r>
      <w:r w:rsidR="00212E74">
        <w:t>, снято ограничение на нахождение далее чем 200 м от дома.</w:t>
      </w:r>
      <w:r w:rsidR="001B14B9">
        <w:t xml:space="preserve"> </w:t>
      </w:r>
      <w:r w:rsidR="00C73B92">
        <w:t xml:space="preserve">В части регионов возобновляют работу </w:t>
      </w:r>
      <w:r w:rsidR="008A2D43">
        <w:t xml:space="preserve">магазины, торгующие книгами, канцелярскими принадлежностями, детскими товарами, прачечные.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D12E90" w:rsidRPr="00D12E90">
        <w:rPr>
          <w:color w:val="000000"/>
        </w:rPr>
        <w:t>2139</w:t>
      </w:r>
      <w:r w:rsidR="00D12E90">
        <w:rPr>
          <w:color w:val="000000"/>
          <w:lang w:val="ru-RU"/>
        </w:rPr>
        <w:t xml:space="preserve"> </w:t>
      </w:r>
      <w:proofErr w:type="spellStart"/>
      <w:r w:rsidR="00B72847">
        <w:rPr>
          <w:color w:val="000000"/>
        </w:rPr>
        <w:t>случа</w:t>
      </w:r>
      <w:proofErr w:type="spellEnd"/>
      <w:r w:rsidR="00030045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16.03 ограничительные меры, направленные на социальное разобщение, распространены на всю страну: закрыты большинство торговых точек, учреждения культуры и спорта. </w:t>
      </w:r>
      <w:proofErr w:type="gramStart"/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</w:t>
      </w:r>
      <w:proofErr w:type="gramEnd"/>
      <w:r>
        <w:rPr>
          <w:rFonts w:cs="Times New Roman"/>
          <w:lang w:val="ru-RU"/>
        </w:rPr>
        <w:t xml:space="preserve"> с 17.03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Закрыт также въезд в Германию для граждан Италии, Швейцарии, Дании, Люксембурга, Испании, Австрии, Франции.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 </w:t>
      </w:r>
      <w:proofErr w:type="gramStart"/>
      <w:r>
        <w:rPr>
          <w:rFonts w:cs="Times New Roman"/>
          <w:lang w:val="ru-RU"/>
        </w:rPr>
        <w:t>г</w:t>
      </w:r>
      <w:proofErr w:type="gramEnd"/>
      <w:r>
        <w:rPr>
          <w:rFonts w:cs="Times New Roman"/>
          <w:lang w:val="ru-RU"/>
        </w:rPr>
        <w:t xml:space="preserve">. Йена (Тюрингия) с 31.03 предписано в обязательном порядке носить лицевые маски в супермаркетах и общественном транспорте. 02.04.20 Институт Роберта Коха расширил рекомендации для ношения масок на всех людей, включая не имеющих симптомов.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BD4439" w:rsidRPr="00A474EB" w:rsidRDefault="00BD4439" w:rsidP="00BD4439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D12E90" w:rsidRPr="00D12E90">
        <w:rPr>
          <w:color w:val="000000"/>
        </w:rPr>
        <w:t>4560</w:t>
      </w:r>
      <w:r w:rsidR="00D12E90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17.03 объявлен всеобщий карантин (продлён до </w:t>
      </w:r>
      <w:r w:rsidR="00E30472">
        <w:rPr>
          <w:rFonts w:cs="Times New Roman"/>
          <w:lang w:val="ru-RU"/>
        </w:rPr>
        <w:t>11</w:t>
      </w:r>
      <w:r>
        <w:rPr>
          <w:rFonts w:cs="Times New Roman"/>
          <w:lang w:val="ru-RU"/>
        </w:rPr>
        <w:t xml:space="preserve"> </w:t>
      </w:r>
      <w:r w:rsidR="00E30472">
        <w:rPr>
          <w:rFonts w:cs="Times New Roman"/>
          <w:lang w:val="ru-RU"/>
        </w:rPr>
        <w:t>мая</w:t>
      </w:r>
      <w:r>
        <w:rPr>
          <w:rFonts w:cs="Times New Roman"/>
          <w:lang w:val="ru-RU"/>
        </w:rPr>
        <w:t>), жителям разрешено выходить из дома только в супермаркеты, аптеки и на работу (р</w:t>
      </w:r>
      <w:r w:rsidRPr="00A474EB">
        <w:rPr>
          <w:rFonts w:cs="Times New Roman"/>
          <w:lang w:val="ru-RU"/>
        </w:rPr>
        <w:t xml:space="preserve">уководителей французских компаний </w:t>
      </w:r>
      <w:r>
        <w:rPr>
          <w:rFonts w:cs="Times New Roman"/>
          <w:lang w:val="ru-RU"/>
        </w:rPr>
        <w:t xml:space="preserve">призывают </w:t>
      </w:r>
      <w:r w:rsidRPr="00A474EB">
        <w:rPr>
          <w:rFonts w:cs="Times New Roman"/>
          <w:lang w:val="ru-RU"/>
        </w:rPr>
        <w:t>по возможности разрешат</w:t>
      </w:r>
      <w:r>
        <w:rPr>
          <w:rFonts w:cs="Times New Roman"/>
          <w:lang w:val="ru-RU"/>
        </w:rPr>
        <w:t>ь сотрудникам работать удаленно); запрещён въезд для иностранцев в страну. В</w:t>
      </w:r>
      <w:r w:rsidRPr="0033705E">
        <w:rPr>
          <w:rFonts w:cs="Times New Roman"/>
          <w:lang w:val="ru-RU"/>
        </w:rPr>
        <w:t xml:space="preserve">нешние границы Евросоюза </w:t>
      </w:r>
      <w:r>
        <w:rPr>
          <w:rFonts w:cs="Times New Roman"/>
          <w:lang w:val="ru-RU"/>
        </w:rPr>
        <w:t>закрыты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 xml:space="preserve">. Прекращены с 23.03 перелёты между континентальной частью и заморскими территориями Франции.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BD4439" w:rsidRPr="004A524F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D12E90" w:rsidRPr="00D12E90">
        <w:rPr>
          <w:color w:val="000000"/>
        </w:rPr>
        <w:t>6599</w:t>
      </w:r>
      <w:r w:rsidR="00D12E90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D12E90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>
        <w:rPr>
          <w:rFonts w:cs="Times New Roman"/>
          <w:lang w:val="ru-RU"/>
        </w:rPr>
        <w:t xml:space="preserve"> по всей стране. С 22.03 страна приостановила въезд для иностранцев, кроме дипломатов, работников авиакомпаний, медработников, а также лиц с видом на жительство. Между городами установлено 30 тыс. дорожных блоков. Чрезвычайное положение продлено до 26.04.20. </w:t>
      </w:r>
      <w:r w:rsidR="001B14B9">
        <w:rPr>
          <w:rFonts w:cs="Times New Roman"/>
          <w:lang w:val="ru-RU"/>
        </w:rPr>
        <w:t>С 13.04 возобновляется работа предприятий «некритических» сфер, таких как промышленность и строительство (работники должны держаться на расстоянии 2 метров друг от друга)</w:t>
      </w:r>
      <w:r w:rsidR="00C73B92">
        <w:rPr>
          <w:rFonts w:cs="Times New Roman"/>
          <w:lang w:val="ru-RU"/>
        </w:rPr>
        <w:t>, а также компаний, предоставляющих услуги в сфере ремонта и безопасности</w:t>
      </w:r>
      <w:r w:rsidR="001B14B9">
        <w:rPr>
          <w:rFonts w:cs="Times New Roman"/>
          <w:lang w:val="ru-RU"/>
        </w:rPr>
        <w:t xml:space="preserve">. </w:t>
      </w:r>
    </w:p>
    <w:p w:rsidR="00BD4439" w:rsidRDefault="00BD4439" w:rsidP="00BD4439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EB224C" w:rsidRDefault="00EB224C" w:rsidP="00EB224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D22600">
        <w:rPr>
          <w:rFonts w:cs="Times New Roman"/>
          <w:b/>
          <w:i/>
          <w:lang w:val="ru-RU"/>
        </w:rPr>
        <w:t>Бельгия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EB224C">
        <w:rPr>
          <w:color w:val="000000"/>
        </w:rPr>
        <w:t>2454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Для въезда на территорию страны необходимо быть гражданином страны  или предъявить письмо от работодателя. Въезжающие лица обязаны </w:t>
      </w:r>
      <w:proofErr w:type="spellStart"/>
      <w:r>
        <w:rPr>
          <w:rFonts w:cs="Times New Roman"/>
          <w:lang w:val="ru-RU"/>
        </w:rPr>
        <w:t>самоизолироваться</w:t>
      </w:r>
      <w:proofErr w:type="spellEnd"/>
      <w:r>
        <w:rPr>
          <w:rFonts w:cs="Times New Roman"/>
          <w:lang w:val="ru-RU"/>
        </w:rPr>
        <w:t xml:space="preserve">. Выход из дома граждан должен быть ограничен работой, покупками, физическими упражнениями, обращением за медпомощью. Закрыты школы. Групповые спортивные, культурные, рекреационные мероприятия запрещены. Закрыты магазины, 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необходимости. Режим изоляции продлён до 3 мая. </w:t>
      </w:r>
    </w:p>
    <w:p w:rsidR="00EB224C" w:rsidRDefault="00EB224C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i/>
          <w:lang w:val="ru-RU"/>
        </w:rPr>
      </w:pPr>
    </w:p>
    <w:p w:rsidR="009250F7" w:rsidRPr="004B60A5" w:rsidRDefault="00A474EB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D12E90" w:rsidRPr="00D12E90">
        <w:rPr>
          <w:color w:val="000000"/>
        </w:rPr>
        <w:t>1512</w:t>
      </w:r>
      <w:r w:rsidR="00D12E90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D12E90">
        <w:rPr>
          <w:color w:val="000000"/>
          <w:lang w:val="ru-RU"/>
        </w:rPr>
        <w:t>ев</w:t>
      </w:r>
      <w:r w:rsidR="008A2D43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  <w:r w:rsidR="000D22DB">
        <w:rPr>
          <w:rFonts w:cs="Times New Roman"/>
          <w:lang w:val="ru-RU"/>
        </w:rPr>
        <w:t>С 05.04 постепенно снимаются временные ограничения на ведение бизнеса в стране</w:t>
      </w:r>
      <w:r w:rsidR="00E30472">
        <w:rPr>
          <w:rFonts w:cs="Times New Roman"/>
          <w:lang w:val="ru-RU"/>
        </w:rPr>
        <w:t xml:space="preserve">, с 11.04 дополнительно снята часть ограничений с целью </w:t>
      </w:r>
      <w:proofErr w:type="gramStart"/>
      <w:r w:rsidR="00E30472">
        <w:rPr>
          <w:rFonts w:cs="Times New Roman"/>
          <w:lang w:val="ru-RU"/>
        </w:rPr>
        <w:t>по</w:t>
      </w:r>
      <w:r w:rsidR="002A5495">
        <w:rPr>
          <w:rFonts w:cs="Times New Roman"/>
          <w:lang w:val="ru-RU"/>
        </w:rPr>
        <w:t>д</w:t>
      </w:r>
      <w:r w:rsidR="00E30472">
        <w:rPr>
          <w:rFonts w:cs="Times New Roman"/>
          <w:lang w:val="ru-RU"/>
        </w:rPr>
        <w:t>держать</w:t>
      </w:r>
      <w:proofErr w:type="gramEnd"/>
      <w:r w:rsidR="00E30472">
        <w:rPr>
          <w:rFonts w:cs="Times New Roman"/>
          <w:lang w:val="ru-RU"/>
        </w:rPr>
        <w:t xml:space="preserve"> экономику в стране</w:t>
      </w:r>
      <w:r w:rsidR="000D22DB">
        <w:rPr>
          <w:rFonts w:cs="Times New Roman"/>
          <w:lang w:val="ru-RU"/>
        </w:rPr>
        <w:t>.</w:t>
      </w:r>
      <w:r w:rsidR="002A5495">
        <w:rPr>
          <w:rFonts w:cs="Times New Roman"/>
          <w:lang w:val="ru-RU"/>
        </w:rPr>
        <w:t xml:space="preserve">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D12E90" w:rsidRPr="00D12E90">
        <w:rPr>
          <w:color w:val="000000"/>
        </w:rPr>
        <w:t>4281</w:t>
      </w:r>
      <w:r w:rsidR="00D12E90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r w:rsidR="00D12E90">
        <w:rPr>
          <w:color w:val="000000"/>
          <w:lang w:val="ru-RU"/>
        </w:rPr>
        <w:t>й</w:t>
      </w:r>
      <w:proofErr w:type="spellEnd"/>
      <w:r w:rsidR="008A2D43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страны, а также внутренние авиарейсы до 20.04.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</w:t>
      </w:r>
      <w:r w:rsidR="00423BA2">
        <w:rPr>
          <w:rFonts w:cs="Times New Roman"/>
          <w:lang w:val="ru-RU"/>
        </w:rPr>
        <w:t xml:space="preserve">поставок, </w:t>
      </w:r>
      <w:r>
        <w:rPr>
          <w:rFonts w:cs="Times New Roman"/>
          <w:lang w:val="ru-RU"/>
        </w:rPr>
        <w:t xml:space="preserve">необходимых для жизнедеятельности населённого пункта. </w:t>
      </w:r>
      <w:r w:rsidR="008A2D43">
        <w:rPr>
          <w:rFonts w:cs="Times New Roman"/>
          <w:lang w:val="ru-RU"/>
        </w:rPr>
        <w:t>В выходные 11, 12, 18, 19 апреля вводится комендантский час с запретом на выход из дома.</w:t>
      </w:r>
    </w:p>
    <w:p w:rsidR="005D4EC0" w:rsidRDefault="005D4EC0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D12E90" w:rsidRPr="00D12E90">
        <w:rPr>
          <w:color w:val="000000"/>
        </w:rPr>
        <w:t>3650</w:t>
      </w:r>
      <w:r w:rsidR="00D12E90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случаев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761B20"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D12E90" w:rsidRPr="00D12E90">
        <w:rPr>
          <w:color w:val="000000"/>
        </w:rPr>
        <w:t>1387</w:t>
      </w:r>
      <w:r w:rsidR="00D12E90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ев</w:t>
      </w:r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AD2C70">
        <w:rPr>
          <w:rFonts w:cs="Times New Roman"/>
          <w:lang w:val="ru-RU"/>
        </w:rPr>
        <w:t xml:space="preserve">Граница Канады </w:t>
      </w:r>
      <w:proofErr w:type="gramStart"/>
      <w:r w:rsidR="00AD2C70">
        <w:rPr>
          <w:rFonts w:cs="Times New Roman"/>
          <w:lang w:val="ru-RU"/>
        </w:rPr>
        <w:t>закрыты</w:t>
      </w:r>
      <w:proofErr w:type="gramEnd"/>
      <w:r w:rsidR="00AD2C70"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E7E1A" w:rsidRPr="000E7E1A" w:rsidRDefault="000E7E1A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B72847"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D12E90" w:rsidRPr="00D12E90">
        <w:rPr>
          <w:color w:val="000000"/>
        </w:rPr>
        <w:t>883</w:t>
      </w:r>
      <w:r w:rsidR="00D12E90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8A2D43">
        <w:rPr>
          <w:color w:val="000000"/>
          <w:lang w:val="ru-RU"/>
        </w:rPr>
        <w:t>я</w:t>
      </w:r>
      <w:r w:rsidR="008A2D43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</w:t>
      </w:r>
      <w:r w:rsidR="003766A1">
        <w:rPr>
          <w:rFonts w:cs="Times New Roman"/>
          <w:lang w:val="ru-RU"/>
        </w:rPr>
        <w:t xml:space="preserve"> (по сообщениям СМИ до 30.04)</w:t>
      </w:r>
      <w:r>
        <w:rPr>
          <w:rFonts w:cs="Times New Roman"/>
          <w:lang w:val="ru-RU"/>
        </w:rPr>
        <w:t xml:space="preserve">. Закрыты торговые точки (кроме аптек, супермаркетов). Часть штатов ввела </w:t>
      </w:r>
      <w:r w:rsidR="00B72847">
        <w:rPr>
          <w:rFonts w:cs="Times New Roman"/>
          <w:lang w:val="ru-RU"/>
        </w:rPr>
        <w:t xml:space="preserve">запрет на нахождение в общественных местах без масок. </w:t>
      </w:r>
      <w:r>
        <w:rPr>
          <w:rFonts w:cs="Times New Roman"/>
          <w:lang w:val="ru-RU"/>
        </w:rPr>
        <w:t xml:space="preserve">  </w:t>
      </w:r>
    </w:p>
    <w:p w:rsidR="000E7E1A" w:rsidRDefault="000E7E1A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331DFB" w:rsidRPr="002A7738" w:rsidRDefault="00331DFB" w:rsidP="00331DFB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927CA6">
        <w:rPr>
          <w:rFonts w:cs="Times New Roman"/>
          <w:b/>
          <w:i/>
          <w:lang w:val="ru-RU"/>
        </w:rPr>
        <w:t>Ирландия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D12E90" w:rsidRPr="00D12E90">
        <w:rPr>
          <w:color w:val="000000"/>
        </w:rPr>
        <w:t>1068</w:t>
      </w:r>
      <w:r w:rsidR="00D12E90">
        <w:rPr>
          <w:color w:val="000000"/>
          <w:lang w:val="ru-RU"/>
        </w:rPr>
        <w:t xml:space="preserve"> </w:t>
      </w:r>
      <w:proofErr w:type="spellStart"/>
      <w:r w:rsidR="00030045">
        <w:rPr>
          <w:color w:val="000000"/>
        </w:rPr>
        <w:t>случа</w:t>
      </w:r>
      <w:proofErr w:type="spellEnd"/>
      <w:r w:rsidR="00D12E90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proofErr w:type="gramStart"/>
      <w:r>
        <w:rPr>
          <w:color w:val="000000"/>
          <w:lang w:val="ru-RU"/>
        </w:rPr>
        <w:t>Лица, въезжающие в страну с 16.03 обязаны</w:t>
      </w:r>
      <w:proofErr w:type="gramEnd"/>
      <w:r>
        <w:rPr>
          <w:color w:val="000000"/>
          <w:lang w:val="ru-RU"/>
        </w:rPr>
        <w:t xml:space="preserve"> пройти период двухнедельной самоизоляции. </w:t>
      </w:r>
      <w:r>
        <w:rPr>
          <w:rFonts w:cs="Times New Roman"/>
          <w:lang w:val="ru-RU"/>
        </w:rPr>
        <w:t xml:space="preserve">Гражданам предписано выходить из дома только по существенной причине: на работу, за покупками еды, за медпомощью, для прогулок с животными. Нельзя отъезжать на более чем 2 км от своего дома. Запрещены скопления людей вне домохозяйств. </w:t>
      </w:r>
    </w:p>
    <w:p w:rsidR="00331DFB" w:rsidRDefault="00331DFB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772A39" w:rsidRDefault="00772A39" w:rsidP="00772A39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484320">
        <w:rPr>
          <w:color w:val="000000"/>
        </w:rPr>
        <w:t>1172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все границы до 26.04.20.  </w:t>
      </w:r>
    </w:p>
    <w:p w:rsidR="00772A39" w:rsidRDefault="00772A39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sectPr w:rsidR="00772A39" w:rsidSect="00454FA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511"/>
    <w:multiLevelType w:val="hybridMultilevel"/>
    <w:tmpl w:val="F236B5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342F6"/>
    <w:multiLevelType w:val="hybridMultilevel"/>
    <w:tmpl w:val="34702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E36BC"/>
    <w:multiLevelType w:val="hybridMultilevel"/>
    <w:tmpl w:val="FFA85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11E30"/>
    <w:multiLevelType w:val="hybridMultilevel"/>
    <w:tmpl w:val="8CE483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B0619"/>
    <w:multiLevelType w:val="hybridMultilevel"/>
    <w:tmpl w:val="2E665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05E8B"/>
    <w:multiLevelType w:val="hybridMultilevel"/>
    <w:tmpl w:val="A9A23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B36195D"/>
    <w:multiLevelType w:val="hybridMultilevel"/>
    <w:tmpl w:val="760E7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BE95342"/>
    <w:multiLevelType w:val="hybridMultilevel"/>
    <w:tmpl w:val="8C7C1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E2C12"/>
    <w:multiLevelType w:val="hybridMultilevel"/>
    <w:tmpl w:val="B16E3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6A30E7"/>
    <w:multiLevelType w:val="hybridMultilevel"/>
    <w:tmpl w:val="A1ACDB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7803BC"/>
    <w:multiLevelType w:val="hybridMultilevel"/>
    <w:tmpl w:val="D2F6B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6FD0BEF"/>
    <w:multiLevelType w:val="hybridMultilevel"/>
    <w:tmpl w:val="2828D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6"/>
  </w:num>
  <w:num w:numId="9">
    <w:abstractNumId w:val="11"/>
  </w:num>
  <w:num w:numId="10">
    <w:abstractNumId w:val="19"/>
  </w:num>
  <w:num w:numId="11">
    <w:abstractNumId w:val="9"/>
  </w:num>
  <w:num w:numId="12">
    <w:abstractNumId w:val="35"/>
  </w:num>
  <w:num w:numId="13">
    <w:abstractNumId w:val="3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15"/>
  </w:num>
  <w:num w:numId="16">
    <w:abstractNumId w:val="24"/>
  </w:num>
  <w:num w:numId="17">
    <w:abstractNumId w:val="42"/>
  </w:num>
  <w:num w:numId="18">
    <w:abstractNumId w:val="14"/>
  </w:num>
  <w:num w:numId="19">
    <w:abstractNumId w:val="1"/>
  </w:num>
  <w:num w:numId="20">
    <w:abstractNumId w:val="31"/>
  </w:num>
  <w:num w:numId="21">
    <w:abstractNumId w:val="8"/>
  </w:num>
  <w:num w:numId="22">
    <w:abstractNumId w:val="23"/>
  </w:num>
  <w:num w:numId="23">
    <w:abstractNumId w:val="27"/>
  </w:num>
  <w:num w:numId="24">
    <w:abstractNumId w:val="26"/>
  </w:num>
  <w:num w:numId="25">
    <w:abstractNumId w:val="41"/>
  </w:num>
  <w:num w:numId="26">
    <w:abstractNumId w:val="36"/>
  </w:num>
  <w:num w:numId="27">
    <w:abstractNumId w:val="3"/>
  </w:num>
  <w:num w:numId="28">
    <w:abstractNumId w:val="25"/>
  </w:num>
  <w:num w:numId="29">
    <w:abstractNumId w:val="40"/>
  </w:num>
  <w:num w:numId="30">
    <w:abstractNumId w:val="2"/>
  </w:num>
  <w:num w:numId="31">
    <w:abstractNumId w:val="18"/>
  </w:num>
  <w:num w:numId="32">
    <w:abstractNumId w:val="39"/>
  </w:num>
  <w:num w:numId="33">
    <w:abstractNumId w:val="38"/>
  </w:num>
  <w:num w:numId="34">
    <w:abstractNumId w:val="37"/>
  </w:num>
  <w:num w:numId="35">
    <w:abstractNumId w:val="20"/>
  </w:num>
  <w:num w:numId="36">
    <w:abstractNumId w:val="7"/>
  </w:num>
  <w:num w:numId="37">
    <w:abstractNumId w:val="12"/>
  </w:num>
  <w:num w:numId="38">
    <w:abstractNumId w:val="17"/>
  </w:num>
  <w:num w:numId="39">
    <w:abstractNumId w:val="43"/>
  </w:num>
  <w:num w:numId="40">
    <w:abstractNumId w:val="5"/>
  </w:num>
  <w:num w:numId="41">
    <w:abstractNumId w:val="4"/>
  </w:num>
  <w:num w:numId="42">
    <w:abstractNumId w:val="21"/>
  </w:num>
  <w:num w:numId="43">
    <w:abstractNumId w:val="34"/>
  </w:num>
  <w:num w:numId="44">
    <w:abstractNumId w:val="10"/>
  </w:num>
  <w:num w:numId="45">
    <w:abstractNumId w:val="33"/>
  </w:num>
  <w:num w:numId="46">
    <w:abstractNumId w:val="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05EC"/>
    <w:rsid w:val="0002725E"/>
    <w:rsid w:val="00030045"/>
    <w:rsid w:val="000308EC"/>
    <w:rsid w:val="00030AA5"/>
    <w:rsid w:val="000315DF"/>
    <w:rsid w:val="00033A55"/>
    <w:rsid w:val="00044C7C"/>
    <w:rsid w:val="00052F9B"/>
    <w:rsid w:val="00057D95"/>
    <w:rsid w:val="00067FB5"/>
    <w:rsid w:val="00073090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1D0C"/>
    <w:rsid w:val="000B6BDB"/>
    <w:rsid w:val="000C34FD"/>
    <w:rsid w:val="000C4B46"/>
    <w:rsid w:val="000C4C69"/>
    <w:rsid w:val="000D1C55"/>
    <w:rsid w:val="000D22DB"/>
    <w:rsid w:val="000E0910"/>
    <w:rsid w:val="000E7E1A"/>
    <w:rsid w:val="000F0583"/>
    <w:rsid w:val="000F14DD"/>
    <w:rsid w:val="000F4D6B"/>
    <w:rsid w:val="000F5193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14B9"/>
    <w:rsid w:val="001B3C6E"/>
    <w:rsid w:val="001B6B61"/>
    <w:rsid w:val="001B7483"/>
    <w:rsid w:val="001C2234"/>
    <w:rsid w:val="001D403D"/>
    <w:rsid w:val="001D631B"/>
    <w:rsid w:val="001D7917"/>
    <w:rsid w:val="001F274A"/>
    <w:rsid w:val="001F5A64"/>
    <w:rsid w:val="002011CF"/>
    <w:rsid w:val="0020685F"/>
    <w:rsid w:val="002069EF"/>
    <w:rsid w:val="00207B64"/>
    <w:rsid w:val="00210628"/>
    <w:rsid w:val="00211266"/>
    <w:rsid w:val="0021299F"/>
    <w:rsid w:val="00212E74"/>
    <w:rsid w:val="002139D4"/>
    <w:rsid w:val="0021642C"/>
    <w:rsid w:val="00220D3A"/>
    <w:rsid w:val="00224A91"/>
    <w:rsid w:val="00225D99"/>
    <w:rsid w:val="0023049E"/>
    <w:rsid w:val="00232396"/>
    <w:rsid w:val="00233EB8"/>
    <w:rsid w:val="00235F60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0DE9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495"/>
    <w:rsid w:val="002A581B"/>
    <w:rsid w:val="002A5BE6"/>
    <w:rsid w:val="002A7738"/>
    <w:rsid w:val="002C03B3"/>
    <w:rsid w:val="002C1C42"/>
    <w:rsid w:val="002D6AAE"/>
    <w:rsid w:val="002D7265"/>
    <w:rsid w:val="002E1F20"/>
    <w:rsid w:val="002E2670"/>
    <w:rsid w:val="002F0E58"/>
    <w:rsid w:val="002F1385"/>
    <w:rsid w:val="002F2E76"/>
    <w:rsid w:val="002F68EB"/>
    <w:rsid w:val="0030271D"/>
    <w:rsid w:val="0031134E"/>
    <w:rsid w:val="00313FAE"/>
    <w:rsid w:val="00320231"/>
    <w:rsid w:val="003213C2"/>
    <w:rsid w:val="00331DFB"/>
    <w:rsid w:val="0033705E"/>
    <w:rsid w:val="00352472"/>
    <w:rsid w:val="003550BE"/>
    <w:rsid w:val="00357353"/>
    <w:rsid w:val="00360E0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66A1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B21D5"/>
    <w:rsid w:val="003C0E76"/>
    <w:rsid w:val="003C14E3"/>
    <w:rsid w:val="003C2F9B"/>
    <w:rsid w:val="003C3215"/>
    <w:rsid w:val="003C375D"/>
    <w:rsid w:val="003C4EE8"/>
    <w:rsid w:val="003D42A0"/>
    <w:rsid w:val="003D70A9"/>
    <w:rsid w:val="003E072C"/>
    <w:rsid w:val="003E0A77"/>
    <w:rsid w:val="003E4B87"/>
    <w:rsid w:val="003E6FEA"/>
    <w:rsid w:val="003E7E52"/>
    <w:rsid w:val="003F1C66"/>
    <w:rsid w:val="003F42A6"/>
    <w:rsid w:val="003F6CA0"/>
    <w:rsid w:val="00403435"/>
    <w:rsid w:val="00405A62"/>
    <w:rsid w:val="00414E44"/>
    <w:rsid w:val="00423BA2"/>
    <w:rsid w:val="004256A0"/>
    <w:rsid w:val="00427FFB"/>
    <w:rsid w:val="0043157D"/>
    <w:rsid w:val="00435C81"/>
    <w:rsid w:val="00451B9A"/>
    <w:rsid w:val="00454FA0"/>
    <w:rsid w:val="0046069E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090E"/>
    <w:rsid w:val="004F276E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D4EC0"/>
    <w:rsid w:val="005E732E"/>
    <w:rsid w:val="005F280C"/>
    <w:rsid w:val="005F3E92"/>
    <w:rsid w:val="005F6DBE"/>
    <w:rsid w:val="00611CE3"/>
    <w:rsid w:val="00613BDC"/>
    <w:rsid w:val="006235D6"/>
    <w:rsid w:val="00626969"/>
    <w:rsid w:val="00631C88"/>
    <w:rsid w:val="00634568"/>
    <w:rsid w:val="00635B94"/>
    <w:rsid w:val="00636E7D"/>
    <w:rsid w:val="0063776E"/>
    <w:rsid w:val="00642870"/>
    <w:rsid w:val="006477F4"/>
    <w:rsid w:val="006530FE"/>
    <w:rsid w:val="00654B0C"/>
    <w:rsid w:val="006626C2"/>
    <w:rsid w:val="006659F8"/>
    <w:rsid w:val="00667CF0"/>
    <w:rsid w:val="006860F4"/>
    <w:rsid w:val="00686179"/>
    <w:rsid w:val="0069179B"/>
    <w:rsid w:val="006A1179"/>
    <w:rsid w:val="006A5373"/>
    <w:rsid w:val="006B2371"/>
    <w:rsid w:val="006C3E78"/>
    <w:rsid w:val="006C4DA7"/>
    <w:rsid w:val="006C7AF7"/>
    <w:rsid w:val="006D0962"/>
    <w:rsid w:val="006D7AA2"/>
    <w:rsid w:val="006E2016"/>
    <w:rsid w:val="006E2375"/>
    <w:rsid w:val="006E5002"/>
    <w:rsid w:val="006E76E1"/>
    <w:rsid w:val="006F0417"/>
    <w:rsid w:val="006F0EA5"/>
    <w:rsid w:val="006F17AF"/>
    <w:rsid w:val="006F238F"/>
    <w:rsid w:val="006F3E64"/>
    <w:rsid w:val="006F6261"/>
    <w:rsid w:val="0070020C"/>
    <w:rsid w:val="007068BF"/>
    <w:rsid w:val="00710A4D"/>
    <w:rsid w:val="00714952"/>
    <w:rsid w:val="00717760"/>
    <w:rsid w:val="00723B57"/>
    <w:rsid w:val="00724FBD"/>
    <w:rsid w:val="00725517"/>
    <w:rsid w:val="0073697B"/>
    <w:rsid w:val="00740E66"/>
    <w:rsid w:val="00741ECB"/>
    <w:rsid w:val="00743684"/>
    <w:rsid w:val="0074470F"/>
    <w:rsid w:val="00744C63"/>
    <w:rsid w:val="0075232F"/>
    <w:rsid w:val="00754B69"/>
    <w:rsid w:val="00761B20"/>
    <w:rsid w:val="00765088"/>
    <w:rsid w:val="00766C9E"/>
    <w:rsid w:val="00771D87"/>
    <w:rsid w:val="00772A39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380D"/>
    <w:rsid w:val="007F47B0"/>
    <w:rsid w:val="007F5E09"/>
    <w:rsid w:val="007F60F1"/>
    <w:rsid w:val="007F6F58"/>
    <w:rsid w:val="007F7425"/>
    <w:rsid w:val="00802E61"/>
    <w:rsid w:val="00804633"/>
    <w:rsid w:val="00810C7D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87DCA"/>
    <w:rsid w:val="008926B2"/>
    <w:rsid w:val="008A0D62"/>
    <w:rsid w:val="008A1363"/>
    <w:rsid w:val="008A2D43"/>
    <w:rsid w:val="008A40FA"/>
    <w:rsid w:val="008A68D5"/>
    <w:rsid w:val="008B1559"/>
    <w:rsid w:val="008B63E1"/>
    <w:rsid w:val="008C3112"/>
    <w:rsid w:val="008C723A"/>
    <w:rsid w:val="008C7433"/>
    <w:rsid w:val="008D021B"/>
    <w:rsid w:val="008D28E0"/>
    <w:rsid w:val="008E3E21"/>
    <w:rsid w:val="008E6892"/>
    <w:rsid w:val="008F01B6"/>
    <w:rsid w:val="008F5594"/>
    <w:rsid w:val="0091180C"/>
    <w:rsid w:val="00911F5C"/>
    <w:rsid w:val="00921A7A"/>
    <w:rsid w:val="00921B14"/>
    <w:rsid w:val="009250F7"/>
    <w:rsid w:val="00927CA6"/>
    <w:rsid w:val="00935AD7"/>
    <w:rsid w:val="00936F22"/>
    <w:rsid w:val="009470C8"/>
    <w:rsid w:val="009472E7"/>
    <w:rsid w:val="00950B7A"/>
    <w:rsid w:val="00951C5D"/>
    <w:rsid w:val="00953E2B"/>
    <w:rsid w:val="00967367"/>
    <w:rsid w:val="00967CC1"/>
    <w:rsid w:val="00973E1E"/>
    <w:rsid w:val="0097469B"/>
    <w:rsid w:val="00990D79"/>
    <w:rsid w:val="00993D21"/>
    <w:rsid w:val="00995E3B"/>
    <w:rsid w:val="009A00D5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04B3A"/>
    <w:rsid w:val="00A104EE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77A07"/>
    <w:rsid w:val="00A90248"/>
    <w:rsid w:val="00A90A45"/>
    <w:rsid w:val="00A963E8"/>
    <w:rsid w:val="00AA5000"/>
    <w:rsid w:val="00AC4736"/>
    <w:rsid w:val="00AC4F32"/>
    <w:rsid w:val="00AD2C70"/>
    <w:rsid w:val="00AD4670"/>
    <w:rsid w:val="00AD4D58"/>
    <w:rsid w:val="00AE50C5"/>
    <w:rsid w:val="00AE597B"/>
    <w:rsid w:val="00AE7EFF"/>
    <w:rsid w:val="00AF1392"/>
    <w:rsid w:val="00AF32C9"/>
    <w:rsid w:val="00AF42D8"/>
    <w:rsid w:val="00AF42FC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2847"/>
    <w:rsid w:val="00B736C3"/>
    <w:rsid w:val="00B74691"/>
    <w:rsid w:val="00B7529F"/>
    <w:rsid w:val="00B80D17"/>
    <w:rsid w:val="00B86096"/>
    <w:rsid w:val="00B9243C"/>
    <w:rsid w:val="00B9515A"/>
    <w:rsid w:val="00BA3020"/>
    <w:rsid w:val="00BA636B"/>
    <w:rsid w:val="00BC011F"/>
    <w:rsid w:val="00BC0E00"/>
    <w:rsid w:val="00BC3698"/>
    <w:rsid w:val="00BC44AB"/>
    <w:rsid w:val="00BC4C82"/>
    <w:rsid w:val="00BD3F50"/>
    <w:rsid w:val="00BD4439"/>
    <w:rsid w:val="00BD4677"/>
    <w:rsid w:val="00BD4E16"/>
    <w:rsid w:val="00BE3CAC"/>
    <w:rsid w:val="00BF2709"/>
    <w:rsid w:val="00C05B8C"/>
    <w:rsid w:val="00C05EB5"/>
    <w:rsid w:val="00C06179"/>
    <w:rsid w:val="00C1207D"/>
    <w:rsid w:val="00C13B78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3B92"/>
    <w:rsid w:val="00C7450E"/>
    <w:rsid w:val="00C75273"/>
    <w:rsid w:val="00C76013"/>
    <w:rsid w:val="00C7659E"/>
    <w:rsid w:val="00C767F8"/>
    <w:rsid w:val="00C8124C"/>
    <w:rsid w:val="00CA068A"/>
    <w:rsid w:val="00CA3C5D"/>
    <w:rsid w:val="00CB2E32"/>
    <w:rsid w:val="00CB5AFD"/>
    <w:rsid w:val="00CC335F"/>
    <w:rsid w:val="00CE409F"/>
    <w:rsid w:val="00CE657D"/>
    <w:rsid w:val="00CE68A4"/>
    <w:rsid w:val="00CF2616"/>
    <w:rsid w:val="00CF33FA"/>
    <w:rsid w:val="00D01BF2"/>
    <w:rsid w:val="00D03964"/>
    <w:rsid w:val="00D07AF9"/>
    <w:rsid w:val="00D12E90"/>
    <w:rsid w:val="00D22600"/>
    <w:rsid w:val="00D275E4"/>
    <w:rsid w:val="00D308DE"/>
    <w:rsid w:val="00D325C9"/>
    <w:rsid w:val="00D36956"/>
    <w:rsid w:val="00D37196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14F6"/>
    <w:rsid w:val="00D637CE"/>
    <w:rsid w:val="00D74063"/>
    <w:rsid w:val="00D746D1"/>
    <w:rsid w:val="00D915DD"/>
    <w:rsid w:val="00D9614E"/>
    <w:rsid w:val="00DA1FE7"/>
    <w:rsid w:val="00DA420A"/>
    <w:rsid w:val="00DB0242"/>
    <w:rsid w:val="00DB5A28"/>
    <w:rsid w:val="00DB671C"/>
    <w:rsid w:val="00DB69E3"/>
    <w:rsid w:val="00DB6D15"/>
    <w:rsid w:val="00DB7940"/>
    <w:rsid w:val="00DC6C6C"/>
    <w:rsid w:val="00DD0B57"/>
    <w:rsid w:val="00DE7951"/>
    <w:rsid w:val="00DF0669"/>
    <w:rsid w:val="00DF0F4F"/>
    <w:rsid w:val="00DF1672"/>
    <w:rsid w:val="00DF6350"/>
    <w:rsid w:val="00E054B4"/>
    <w:rsid w:val="00E0772B"/>
    <w:rsid w:val="00E07BA3"/>
    <w:rsid w:val="00E1073F"/>
    <w:rsid w:val="00E10BEC"/>
    <w:rsid w:val="00E14286"/>
    <w:rsid w:val="00E15D7E"/>
    <w:rsid w:val="00E27D52"/>
    <w:rsid w:val="00E30472"/>
    <w:rsid w:val="00E34DD3"/>
    <w:rsid w:val="00E44A8B"/>
    <w:rsid w:val="00E54B15"/>
    <w:rsid w:val="00E5732B"/>
    <w:rsid w:val="00E60A03"/>
    <w:rsid w:val="00E624CE"/>
    <w:rsid w:val="00E62F1C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31DB"/>
    <w:rsid w:val="00EA5031"/>
    <w:rsid w:val="00EA549D"/>
    <w:rsid w:val="00EB224C"/>
    <w:rsid w:val="00EC1D9A"/>
    <w:rsid w:val="00EC3382"/>
    <w:rsid w:val="00ED1A2C"/>
    <w:rsid w:val="00ED3E6C"/>
    <w:rsid w:val="00ED651F"/>
    <w:rsid w:val="00EE3CAE"/>
    <w:rsid w:val="00EE4420"/>
    <w:rsid w:val="00EE5B22"/>
    <w:rsid w:val="00EF10CF"/>
    <w:rsid w:val="00F003A6"/>
    <w:rsid w:val="00F07FA3"/>
    <w:rsid w:val="00F111A0"/>
    <w:rsid w:val="00F115F7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453C5"/>
    <w:rsid w:val="00F60148"/>
    <w:rsid w:val="00F60993"/>
    <w:rsid w:val="00F650EC"/>
    <w:rsid w:val="00F65D9D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A6997"/>
    <w:rsid w:val="00FB4AB4"/>
    <w:rsid w:val="00FB501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7D6CB-FBFA-405A-A378-3C896A98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11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Skudareva_ON</cp:lastModifiedBy>
  <cp:revision>250</cp:revision>
  <cp:lastPrinted>2020-03-03T04:16:00Z</cp:lastPrinted>
  <dcterms:created xsi:type="dcterms:W3CDTF">2020-03-07T05:32:00Z</dcterms:created>
  <dcterms:modified xsi:type="dcterms:W3CDTF">2020-04-16T05:56:00Z</dcterms:modified>
</cp:coreProperties>
</file>