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513633">
        <w:rPr>
          <w:rFonts w:cs="Times New Roman"/>
          <w:lang w:val="ru-RU"/>
        </w:rPr>
        <w:t>30</w:t>
      </w:r>
      <w:r w:rsidRPr="008F5615">
        <w:rPr>
          <w:rFonts w:cs="Times New Roman"/>
        </w:rPr>
        <w:t>.04.2020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513633" w:rsidRPr="00513633" w:rsidRDefault="00513633" w:rsidP="00513633">
      <w:pPr>
        <w:pStyle w:val="a6"/>
        <w:numPr>
          <w:ilvl w:val="0"/>
          <w:numId w:val="15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513633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513633">
        <w:rPr>
          <w:rFonts w:cs="Times New Roman"/>
          <w:lang w:val="ru-RU"/>
        </w:rPr>
        <w:t>мск</w:t>
      </w:r>
      <w:proofErr w:type="spellEnd"/>
      <w:r w:rsidRPr="00513633">
        <w:rPr>
          <w:rFonts w:cs="Times New Roman"/>
          <w:lang w:val="ru-RU"/>
        </w:rPr>
        <w:t xml:space="preserve"> 30.04.2020 г. из доступных источников известно о </w:t>
      </w:r>
      <w:r w:rsidRPr="00513633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513633">
        <w:rPr>
          <w:rFonts w:cs="Times New Roman"/>
          <w:b/>
          <w:lang w:val="ru-RU"/>
        </w:rPr>
        <w:t>216</w:t>
      </w:r>
      <w:r>
        <w:rPr>
          <w:rFonts w:cs="Times New Roman"/>
          <w:b/>
          <w:lang w:val="ru-RU"/>
        </w:rPr>
        <w:t xml:space="preserve"> </w:t>
      </w:r>
      <w:r w:rsidRPr="00513633">
        <w:rPr>
          <w:rFonts w:cs="Times New Roman"/>
          <w:b/>
          <w:lang w:val="ru-RU"/>
        </w:rPr>
        <w:t>777</w:t>
      </w:r>
      <w:r w:rsidRPr="00513633">
        <w:rPr>
          <w:rFonts w:cs="Times New Roman"/>
          <w:lang w:val="ru-RU"/>
        </w:rPr>
        <w:t xml:space="preserve"> подтверждённых случаях (прирост за сутки 81537 случаев; 2,6%). В 181 странах мира вне КНР зарегистрировано 3132404 случаев (за последние сутки прирост 81533; 2,7%).</w:t>
      </w:r>
    </w:p>
    <w:p w:rsidR="00513633" w:rsidRDefault="00513633" w:rsidP="00513633">
      <w:pPr>
        <w:pStyle w:val="a6"/>
        <w:numPr>
          <w:ilvl w:val="0"/>
          <w:numId w:val="15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513633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29.04.2020 г. (19.00 по </w:t>
      </w:r>
      <w:proofErr w:type="spellStart"/>
      <w:r w:rsidRPr="00513633">
        <w:rPr>
          <w:rFonts w:cs="Times New Roman"/>
          <w:lang w:val="ru-RU"/>
        </w:rPr>
        <w:t>мск</w:t>
      </w:r>
      <w:proofErr w:type="spellEnd"/>
      <w:r w:rsidRPr="00513633">
        <w:rPr>
          <w:rFonts w:cs="Times New Roman"/>
          <w:lang w:val="ru-RU"/>
        </w:rPr>
        <w:t>) в целом в КНР зарегистрировано случаев заболевания – 84373. За сутки с 00.00 29.04.2020 по 00.00 (время Пекина) 30.04.2020 г. прирост составил 4 случаев (0,005%). Случаев с летальным исходом – 4643 (летальность 5,5%).</w:t>
      </w:r>
    </w:p>
    <w:p w:rsidR="00513633" w:rsidRDefault="00513633" w:rsidP="00513633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84373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0,005%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3132404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81533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223452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10237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3216777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81537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228095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10237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513633" w:rsidRDefault="00513633" w:rsidP="00513633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513633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BF114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BF114D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13633" w:rsidRPr="00D37D73" w:rsidRDefault="00513633" w:rsidP="00BF114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84373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33062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1738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13633" w:rsidRPr="00EA5031" w:rsidRDefault="00513633" w:rsidP="00BF114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161221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1309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203591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165221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26097</w:t>
            </w:r>
          </w:p>
        </w:tc>
        <w:tc>
          <w:tcPr>
            <w:tcW w:w="1230" w:type="dxa"/>
            <w:vAlign w:val="center"/>
          </w:tcPr>
          <w:p w:rsidR="00513633" w:rsidRPr="00121276" w:rsidRDefault="00513633" w:rsidP="00BF114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4419</w:t>
            </w:r>
            <w:r w:rsidR="00121276">
              <w:rPr>
                <w:color w:val="000000"/>
                <w:lang w:val="ru-RU"/>
              </w:rPr>
              <w:t>**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236899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4771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24275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99399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5841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47859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15834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29407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7710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38802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Pr="00B64404" w:rsidRDefault="00513633" w:rsidP="00BF114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Pr="00356909" w:rsidRDefault="00513633" w:rsidP="00BF114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24505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12640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8724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3771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117589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3138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1064533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28768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61668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Pr="00A400D3" w:rsidRDefault="00513633" w:rsidP="00BF114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11929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A5031" w:rsidRDefault="00513633" w:rsidP="00BF114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A5031" w:rsidRDefault="00513633" w:rsidP="00BF114D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Default="00513633" w:rsidP="00BF11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13633" w:rsidRPr="00E62F1C" w:rsidTr="00BF114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513633" w:rsidRPr="00E62F1C" w:rsidRDefault="00513633" w:rsidP="00BF114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513633" w:rsidRPr="00FC2E76" w:rsidRDefault="00513633" w:rsidP="00BF114D">
            <w:pPr>
              <w:jc w:val="center"/>
            </w:pPr>
            <w:r w:rsidRPr="00FC2E76">
              <w:t>3216777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513633" w:rsidRPr="00FC2E76" w:rsidRDefault="00513633" w:rsidP="00BF114D">
            <w:pPr>
              <w:jc w:val="center"/>
            </w:pPr>
            <w:r w:rsidRPr="00FC2E76">
              <w:t>81537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513633" w:rsidRPr="00FC2E76" w:rsidRDefault="00513633" w:rsidP="00BF114D">
            <w:pPr>
              <w:jc w:val="center"/>
            </w:pPr>
            <w:r w:rsidRPr="00FC2E76">
              <w:t>228095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513633" w:rsidRPr="00513633" w:rsidRDefault="00513633" w:rsidP="00BF114D">
            <w:pPr>
              <w:jc w:val="center"/>
              <w:rPr>
                <w:lang w:val="ru-RU"/>
              </w:rPr>
            </w:pPr>
            <w:r w:rsidRPr="00FC2E76">
              <w:t>10237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513633" w:rsidRPr="00E62F1C" w:rsidRDefault="00513633" w:rsidP="00BF114D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121276" w:rsidRPr="00121276" w:rsidRDefault="00121276" w:rsidP="00EA528A">
      <w:pPr>
        <w:rPr>
          <w:lang w:val="ru-RU"/>
        </w:rPr>
      </w:pPr>
      <w:r>
        <w:rPr>
          <w:lang w:val="ru-RU"/>
        </w:rPr>
        <w:t>** Резкий прирост летальных случаев в Великобритании обусловлен статистическим пересчётом Министерством здравоохранения страны.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C61FCD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40509" cy="2622022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83" cy="262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C61FCD">
        <w:rPr>
          <w:rFonts w:cs="Times New Roman"/>
          <w:b/>
          <w:lang w:val="ru-RU"/>
        </w:rPr>
        <w:t>30</w:t>
      </w:r>
      <w:r>
        <w:rPr>
          <w:rFonts w:cs="Times New Roman"/>
          <w:b/>
          <w:lang w:val="ru-RU"/>
        </w:rPr>
        <w:t xml:space="preserve">.04.20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121276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798445"/>
            <wp:effectExtent l="19050" t="0" r="381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121276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554095"/>
            <wp:effectExtent l="19050" t="0" r="635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121276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572510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F66614" w:rsidRPr="00DF4DD5" w:rsidRDefault="00DF4DD5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F4DD5">
        <w:rPr>
          <w:rFonts w:cs="Times New Roman"/>
          <w:b/>
          <w:lang w:val="ru-RU"/>
        </w:rPr>
        <w:t xml:space="preserve">Информация из отчёта ВОЗ от </w:t>
      </w:r>
      <w:r w:rsidR="00121276">
        <w:rPr>
          <w:rFonts w:cs="Times New Roman"/>
          <w:b/>
          <w:lang w:val="ru-RU"/>
        </w:rPr>
        <w:t>30</w:t>
      </w:r>
      <w:r w:rsidRPr="00DF4DD5">
        <w:rPr>
          <w:rFonts w:cs="Times New Roman"/>
          <w:b/>
          <w:lang w:val="ru-RU"/>
        </w:rPr>
        <w:t>.04.20</w:t>
      </w:r>
    </w:p>
    <w:p w:rsidR="00DF4DD5" w:rsidRDefault="00DF4DD5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F4DD5" w:rsidRPr="00121276" w:rsidRDefault="00DF4DD5" w:rsidP="00121276">
      <w:pPr>
        <w:shd w:val="clear" w:color="auto" w:fill="FFFFFF"/>
        <w:spacing w:before="180" w:line="276" w:lineRule="auto"/>
        <w:ind w:right="-1"/>
        <w:jc w:val="both"/>
        <w:rPr>
          <w:rFonts w:cs="Times New Roman"/>
          <w:lang w:val="ru-RU"/>
        </w:rPr>
      </w:pPr>
      <w:r w:rsidRPr="00121276">
        <w:rPr>
          <w:rFonts w:cs="Times New Roman"/>
          <w:lang w:val="ru-RU"/>
        </w:rPr>
        <w:t xml:space="preserve">ВОЗ опубликовала </w:t>
      </w:r>
      <w:r w:rsidR="00121276">
        <w:rPr>
          <w:rFonts w:cs="Times New Roman"/>
          <w:lang w:val="ru-RU"/>
        </w:rPr>
        <w:t>28</w:t>
      </w:r>
      <w:r w:rsidRPr="00121276">
        <w:rPr>
          <w:rFonts w:cs="Times New Roman"/>
          <w:lang w:val="ru-RU"/>
        </w:rPr>
        <w:t>.04.20 документ «</w:t>
      </w:r>
      <w:r w:rsidR="00121276">
        <w:rPr>
          <w:rFonts w:cs="Times New Roman"/>
          <w:lang w:val="ru-RU"/>
        </w:rPr>
        <w:t xml:space="preserve">Усиление готовности к </w:t>
      </w:r>
      <w:r w:rsidR="00121276">
        <w:rPr>
          <w:rFonts w:cs="Times New Roman"/>
          <w:lang w:val="en-US"/>
        </w:rPr>
        <w:t>COVID</w:t>
      </w:r>
      <w:r w:rsidR="00121276" w:rsidRPr="00121276">
        <w:rPr>
          <w:rFonts w:cs="Times New Roman"/>
          <w:lang w:val="ru-RU"/>
        </w:rPr>
        <w:t xml:space="preserve">-19 </w:t>
      </w:r>
      <w:r w:rsidR="00121276">
        <w:rPr>
          <w:rFonts w:cs="Times New Roman"/>
          <w:lang w:val="ru-RU"/>
        </w:rPr>
        <w:t>в городской местности</w:t>
      </w:r>
      <w:r w:rsidRPr="00121276">
        <w:rPr>
          <w:rFonts w:cs="Times New Roman"/>
          <w:lang w:val="ru-RU"/>
        </w:rPr>
        <w:t>»</w:t>
      </w: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28768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 xml:space="preserve"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4076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ещё на три недели.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2936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121276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4771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121276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09.05.20.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A528A" w:rsidRDefault="00EA528A" w:rsidP="00EA528A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121276" w:rsidRPr="00121276">
        <w:rPr>
          <w:color w:val="000000"/>
        </w:rPr>
        <w:t>2086</w:t>
      </w:r>
      <w:r w:rsidR="00121276">
        <w:rPr>
          <w:color w:val="000000"/>
        </w:rPr>
        <w:t xml:space="preserve"> </w:t>
      </w:r>
      <w:r>
        <w:rPr>
          <w:color w:val="000000"/>
        </w:rPr>
        <w:t>случ</w:t>
      </w:r>
      <w:r w:rsidR="00121276">
        <w:rPr>
          <w:color w:val="000000"/>
        </w:rPr>
        <w:t>аев</w:t>
      </w:r>
      <w:r>
        <w:rPr>
          <w:color w:val="000000"/>
        </w:rPr>
        <w:t xml:space="preserve"> за последние сутки) С </w:t>
      </w:r>
      <w:r w:rsidRPr="006530FE">
        <w:t xml:space="preserve">09.03.20 </w:t>
      </w:r>
      <w:r>
        <w:t>н</w:t>
      </w:r>
      <w:r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t xml:space="preserve"> </w:t>
      </w:r>
      <w:r w:rsidRPr="006530FE">
        <w:t xml:space="preserve">Учеба в школах и университетах прекращена. </w:t>
      </w:r>
      <w:proofErr w:type="gramStart"/>
      <w:r>
        <w:t xml:space="preserve">Запрещены </w:t>
      </w:r>
      <w:r w:rsidRPr="006530FE">
        <w:t xml:space="preserve">все церемонии, </w:t>
      </w:r>
      <w:r>
        <w:t>а также работа</w:t>
      </w:r>
      <w:r w:rsidRPr="006530FE">
        <w:t xml:space="preserve"> паб</w:t>
      </w:r>
      <w:r>
        <w:t>ов</w:t>
      </w:r>
      <w:r w:rsidRPr="006530FE">
        <w:t>, дискотек, зал</w:t>
      </w:r>
      <w:r>
        <w:t>ов</w:t>
      </w:r>
      <w:r w:rsidRPr="006530FE">
        <w:t xml:space="preserve"> для азартных игр</w:t>
      </w:r>
      <w:r>
        <w:t>;</w:t>
      </w:r>
      <w:r w:rsidRPr="006530FE">
        <w:t xml:space="preserve"> не работают театры, кино, музеи и спортивные залы</w:t>
      </w:r>
      <w:r>
        <w:t xml:space="preserve">, </w:t>
      </w:r>
      <w:r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 w:rsidR="00220495">
        <w:t>, в части регионов возобновлена работа магазинов, торгующих книгами, канцелярскими принадлежностями, детскими товарами; прачечных</w:t>
      </w:r>
      <w:r>
        <w:t>)</w:t>
      </w:r>
      <w:r w:rsidRPr="00527B6B">
        <w:t>.</w:t>
      </w:r>
      <w:proofErr w:type="gramEnd"/>
      <w:r w:rsidRPr="00527B6B">
        <w:t xml:space="preserve"> </w:t>
      </w:r>
      <w:r>
        <w:t xml:space="preserve">С 20.03 закрыты парки, детские площадки. Правительство продлило ограничительные меры до 03.05.20. 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6450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30538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121276" w:rsidRPr="00121276">
        <w:rPr>
          <w:rFonts w:cs="Times New Roman"/>
          <w:lang w:val="ru-RU"/>
        </w:rPr>
        <w:t>1309</w:t>
      </w:r>
      <w:r w:rsidR="00121276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 w:rsidR="00121276">
        <w:rPr>
          <w:rFonts w:cs="Times New Roman"/>
          <w:lang w:val="ru-RU"/>
        </w:rPr>
        <w:t>ев</w:t>
      </w:r>
      <w:r w:rsidRPr="005D2ECA">
        <w:rPr>
          <w:rFonts w:cs="Times New Roman"/>
          <w:lang w:val="ru-RU"/>
        </w:rPr>
        <w:t xml:space="preserve">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1738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121276"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(по сообщениям СМИ до 30.04). Закрыты торговые точки (кроме аптек, супермаркетов). Часть штатов ввела запрет на нахождение в общественных местах без масок.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1325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2741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E30538">
        <w:rPr>
          <w:color w:val="000000"/>
          <w:lang w:val="ru-RU"/>
        </w:rPr>
        <w:t>й</w:t>
      </w:r>
      <w:proofErr w:type="spellEnd"/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1073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121276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</w:t>
      </w:r>
      <w:r w:rsidR="00C67712">
        <w:rPr>
          <w:rFonts w:cs="Times New Roman"/>
          <w:lang w:val="ru-RU"/>
        </w:rPr>
        <w:t>большинства иностранцев</w:t>
      </w:r>
      <w:r>
        <w:rPr>
          <w:rFonts w:cs="Times New Roman"/>
          <w:lang w:val="ru-RU"/>
        </w:rPr>
        <w:t xml:space="preserve">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1276" w:rsidRPr="00121276">
        <w:rPr>
          <w:color w:val="000000"/>
        </w:rPr>
        <w:t>1047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121276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121276">
        <w:rPr>
          <w:color w:val="000000"/>
        </w:rPr>
        <w:t>1571</w:t>
      </w:r>
      <w:r>
        <w:rPr>
          <w:color w:val="000000"/>
        </w:rPr>
        <w:t>случа</w:t>
      </w:r>
      <w:proofErr w:type="spellStart"/>
      <w:r>
        <w:rPr>
          <w:color w:val="000000"/>
          <w:lang w:val="ru-RU"/>
        </w:rPr>
        <w:t>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EA528A" w:rsidRDefault="00121276" w:rsidP="00220495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Беларусь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121276">
        <w:rPr>
          <w:color w:val="000000"/>
        </w:rPr>
        <w:t>973</w:t>
      </w:r>
      <w:r w:rsidR="00220495">
        <w:rPr>
          <w:color w:val="000000"/>
          <w:lang w:val="ru-RU"/>
        </w:rPr>
        <w:t xml:space="preserve"> случая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220495">
        <w:rPr>
          <w:color w:val="000000"/>
          <w:lang w:val="ru-RU"/>
        </w:rPr>
        <w:t xml:space="preserve">Все прибывшие из поражённых регионов обязаны пройти 14-дневный карантин (кроме дипломатов и их семей, членов экипажей самолётов, транзитных пассажиров). Также под карантин помещаются контактные лица больного первой и второй степени. </w:t>
      </w:r>
    </w:p>
    <w:p w:rsidR="00220495" w:rsidRDefault="00220495" w:rsidP="00220495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495" w:rsidRDefault="00220495" w:rsidP="00220495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sectPr w:rsidR="00220495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C3819"/>
    <w:rsid w:val="000E62E2"/>
    <w:rsid w:val="000F043E"/>
    <w:rsid w:val="00116DCE"/>
    <w:rsid w:val="00121276"/>
    <w:rsid w:val="00220495"/>
    <w:rsid w:val="002D0B5A"/>
    <w:rsid w:val="00335989"/>
    <w:rsid w:val="00370CC1"/>
    <w:rsid w:val="0049761E"/>
    <w:rsid w:val="00513633"/>
    <w:rsid w:val="005B4A54"/>
    <w:rsid w:val="005D67CE"/>
    <w:rsid w:val="006754D1"/>
    <w:rsid w:val="006930BB"/>
    <w:rsid w:val="006E18A7"/>
    <w:rsid w:val="007913AA"/>
    <w:rsid w:val="007A1C9C"/>
    <w:rsid w:val="008878E3"/>
    <w:rsid w:val="00A63E96"/>
    <w:rsid w:val="00AE28B7"/>
    <w:rsid w:val="00B64404"/>
    <w:rsid w:val="00BE7462"/>
    <w:rsid w:val="00BF114D"/>
    <w:rsid w:val="00C61FCD"/>
    <w:rsid w:val="00C67712"/>
    <w:rsid w:val="00DF4DD5"/>
    <w:rsid w:val="00E30538"/>
    <w:rsid w:val="00E4700C"/>
    <w:rsid w:val="00E95D26"/>
    <w:rsid w:val="00EA528A"/>
    <w:rsid w:val="00EF387B"/>
    <w:rsid w:val="00F0572D"/>
    <w:rsid w:val="00F66614"/>
    <w:rsid w:val="00F912B7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3</cp:revision>
  <dcterms:created xsi:type="dcterms:W3CDTF">2020-04-30T04:17:00Z</dcterms:created>
  <dcterms:modified xsi:type="dcterms:W3CDTF">2020-04-30T05:47:00Z</dcterms:modified>
</cp:coreProperties>
</file>